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8B7" w:rsidRDefault="00736078" w:rsidP="0003190B">
      <w:pPr>
        <w:pStyle w:val="NormalWeb"/>
        <w:spacing w:before="0" w:beforeAutospacing="0" w:after="0" w:afterAutospacing="0"/>
        <w:jc w:val="center"/>
        <w:rPr>
          <w:rFonts w:ascii="Gill Sans MT" w:hAnsi="Gill Sans MT"/>
          <w:b/>
          <w:bCs/>
          <w:color w:val="333333"/>
        </w:rPr>
      </w:pPr>
      <w:r w:rsidRPr="00736078">
        <w:rPr>
          <w:rFonts w:ascii="Gill Sans MT" w:hAnsi="Gill Sans MT"/>
          <w:b/>
          <w:bCs/>
          <w:color w:val="333333"/>
        </w:rPr>
        <w:t>Peran Widyaprada dalam Melakukan Advokasi Kebijakan Pendidikan</w:t>
      </w:r>
    </w:p>
    <w:p w:rsidR="003103D5" w:rsidRPr="0003190B" w:rsidRDefault="0003190B" w:rsidP="0003190B">
      <w:pPr>
        <w:pStyle w:val="NormalWeb"/>
        <w:spacing w:before="0" w:beforeAutospacing="0" w:after="0" w:afterAutospacing="0"/>
        <w:jc w:val="center"/>
        <w:rPr>
          <w:rFonts w:ascii="Gill Sans MT" w:hAnsi="Gill Sans MT"/>
          <w:color w:val="333333"/>
          <w:sz w:val="20"/>
          <w:szCs w:val="20"/>
        </w:rPr>
      </w:pPr>
      <w:r w:rsidRPr="0003190B">
        <w:rPr>
          <w:rFonts w:ascii="Gill Sans MT" w:hAnsi="Gill Sans MT"/>
          <w:color w:val="333333"/>
          <w:sz w:val="20"/>
          <w:szCs w:val="20"/>
        </w:rPr>
        <w:t>(R.Muktiono</w:t>
      </w:r>
      <w:r w:rsidR="003103D5" w:rsidRPr="0003190B">
        <w:rPr>
          <w:rFonts w:ascii="Gill Sans MT" w:hAnsi="Gill Sans MT"/>
          <w:color w:val="333333"/>
          <w:sz w:val="20"/>
          <w:szCs w:val="20"/>
        </w:rPr>
        <w:t>Waspodo)</w:t>
      </w:r>
    </w:p>
    <w:p w:rsidR="00736078" w:rsidRDefault="00736078" w:rsidP="00497684">
      <w:pPr>
        <w:pStyle w:val="NormalWeb"/>
        <w:spacing w:before="0" w:beforeAutospacing="0" w:after="150" w:afterAutospacing="0"/>
        <w:jc w:val="both"/>
        <w:rPr>
          <w:rFonts w:ascii="Gill Sans MT" w:hAnsi="Gill Sans MT"/>
          <w:b/>
          <w:bCs/>
          <w:color w:val="333333"/>
        </w:rPr>
      </w:pPr>
    </w:p>
    <w:p w:rsidR="0003190B" w:rsidRDefault="0003190B" w:rsidP="00497684">
      <w:pPr>
        <w:pStyle w:val="NormalWeb"/>
        <w:spacing w:before="0" w:beforeAutospacing="0" w:after="150" w:afterAutospacing="0"/>
        <w:jc w:val="both"/>
        <w:rPr>
          <w:rFonts w:ascii="Gill Sans MT" w:hAnsi="Gill Sans MT"/>
          <w:b/>
          <w:bCs/>
          <w:color w:val="333333"/>
        </w:rPr>
      </w:pPr>
    </w:p>
    <w:p w:rsidR="0003190B" w:rsidRDefault="0003190B" w:rsidP="00497684">
      <w:pPr>
        <w:pStyle w:val="NormalWeb"/>
        <w:spacing w:before="0" w:beforeAutospacing="0" w:after="150" w:afterAutospacing="0"/>
        <w:jc w:val="both"/>
        <w:rPr>
          <w:rFonts w:ascii="Gill Sans MT" w:hAnsi="Gill Sans MT"/>
          <w:b/>
          <w:bCs/>
          <w:color w:val="333333"/>
        </w:rPr>
      </w:pPr>
    </w:p>
    <w:p w:rsidR="0003190B" w:rsidRPr="00736078" w:rsidRDefault="0003190B" w:rsidP="00497684">
      <w:pPr>
        <w:pStyle w:val="NormalWeb"/>
        <w:spacing w:before="0" w:beforeAutospacing="0" w:after="150" w:afterAutospacing="0"/>
        <w:jc w:val="both"/>
        <w:rPr>
          <w:rFonts w:ascii="Gill Sans MT" w:hAnsi="Gill Sans MT"/>
          <w:b/>
          <w:bCs/>
          <w:color w:val="333333"/>
        </w:rPr>
      </w:pPr>
    </w:p>
    <w:p w:rsidR="00EA618E" w:rsidRDefault="00185C48" w:rsidP="00EA618E">
      <w:pPr>
        <w:pStyle w:val="NormalWeb"/>
        <w:spacing w:before="0" w:beforeAutospacing="0" w:after="150" w:afterAutospacing="0"/>
        <w:jc w:val="both"/>
        <w:rPr>
          <w:rFonts w:ascii="Gill Sans MT" w:hAnsi="Gill Sans MT"/>
          <w:color w:val="333333"/>
        </w:rPr>
      </w:pPr>
      <w:r w:rsidRPr="001328B7">
        <w:rPr>
          <w:rFonts w:ascii="Gill Sans MT" w:hAnsi="Gill Sans MT"/>
          <w:color w:val="333333"/>
        </w:rPr>
        <w:t xml:space="preserve">Tulisan ini dimaksud untuk memberikan penguatan yang terkait dengan Advokasi kebijakan pendidikan, lebih fokus pada peran </w:t>
      </w:r>
      <w:r w:rsidR="003103D5">
        <w:rPr>
          <w:rFonts w:ascii="Gill Sans MT" w:hAnsi="Gill Sans MT"/>
          <w:color w:val="333333"/>
        </w:rPr>
        <w:t xml:space="preserve">Widyaprada dalam melakukan advokasi kebijakan pendidikan. Kemendikbudristek menempatkan posisinya untuk </w:t>
      </w:r>
      <w:r w:rsidR="00EA618E">
        <w:rPr>
          <w:rFonts w:ascii="Gill Sans MT" w:hAnsi="Gill Sans MT"/>
          <w:color w:val="333333"/>
        </w:rPr>
        <w:t xml:space="preserve">memperkuat keberadaan dan  peran Unit Pelaksaana Teknis Pusat (Balai Besar Penjaminan Mutu Pendidikan dan Balai Penjaminan Mutu Pendidikan) dalam </w:t>
      </w:r>
      <w:r w:rsidR="003103D5">
        <w:rPr>
          <w:rFonts w:ascii="Gill Sans MT" w:hAnsi="Gill Sans MT"/>
          <w:color w:val="333333"/>
        </w:rPr>
        <w:t>melakukan advokasi kebijakan</w:t>
      </w:r>
      <w:r w:rsidR="00EA618E">
        <w:rPr>
          <w:rFonts w:ascii="Gill Sans MT" w:hAnsi="Gill Sans MT"/>
          <w:color w:val="333333"/>
        </w:rPr>
        <w:t xml:space="preserve"> merdek</w:t>
      </w:r>
      <w:r w:rsidR="003103D5">
        <w:rPr>
          <w:rFonts w:ascii="Gill Sans MT" w:hAnsi="Gill Sans MT"/>
          <w:color w:val="333333"/>
        </w:rPr>
        <w:t>a belajar ke pemerin</w:t>
      </w:r>
      <w:r w:rsidR="00EA618E">
        <w:rPr>
          <w:rFonts w:ascii="Gill Sans MT" w:hAnsi="Gill Sans MT"/>
          <w:color w:val="333333"/>
        </w:rPr>
        <w:t>t</w:t>
      </w:r>
      <w:r w:rsidR="003103D5">
        <w:rPr>
          <w:rFonts w:ascii="Gill Sans MT" w:hAnsi="Gill Sans MT"/>
          <w:color w:val="333333"/>
        </w:rPr>
        <w:t>ah daerah</w:t>
      </w:r>
      <w:r w:rsidRPr="001328B7">
        <w:rPr>
          <w:rFonts w:ascii="Gill Sans MT" w:hAnsi="Gill Sans MT"/>
          <w:color w:val="333333"/>
        </w:rPr>
        <w:t xml:space="preserve">. </w:t>
      </w:r>
    </w:p>
    <w:p w:rsidR="006D221F" w:rsidRPr="006D221F" w:rsidRDefault="006D221F" w:rsidP="006D221F">
      <w:pPr>
        <w:pStyle w:val="NormalWeb"/>
        <w:spacing w:after="150"/>
        <w:jc w:val="both"/>
        <w:rPr>
          <w:rFonts w:ascii="Gill Sans MT" w:hAnsi="Gill Sans MT"/>
          <w:color w:val="333333"/>
        </w:rPr>
      </w:pPr>
      <w:r w:rsidRPr="006D221F">
        <w:rPr>
          <w:rFonts w:ascii="Gill Sans MT" w:hAnsi="Gill Sans MT"/>
          <w:color w:val="333333"/>
        </w:rPr>
        <w:t xml:space="preserve">Terhambatnya kebijakan </w:t>
      </w:r>
      <w:r>
        <w:rPr>
          <w:rFonts w:ascii="Gill Sans MT" w:hAnsi="Gill Sans MT"/>
          <w:color w:val="333333"/>
        </w:rPr>
        <w:t xml:space="preserve">pendidikan </w:t>
      </w:r>
      <w:r w:rsidRPr="006D221F">
        <w:rPr>
          <w:rFonts w:ascii="Gill Sans MT" w:hAnsi="Gill Sans MT"/>
          <w:color w:val="333333"/>
        </w:rPr>
        <w:t>melakukan perubahan disebabkan oleh banyak</w:t>
      </w:r>
      <w:r>
        <w:rPr>
          <w:rFonts w:ascii="Gill Sans MT" w:hAnsi="Gill Sans MT"/>
          <w:color w:val="333333"/>
        </w:rPr>
        <w:t xml:space="preserve"> </w:t>
      </w:r>
      <w:r w:rsidRPr="006D221F">
        <w:rPr>
          <w:rFonts w:ascii="Gill Sans MT" w:hAnsi="Gill Sans MT"/>
          <w:color w:val="333333"/>
        </w:rPr>
        <w:t>faktor, diantaranya seperti rendahnya kapasitas</w:t>
      </w:r>
      <w:r>
        <w:rPr>
          <w:rFonts w:ascii="Gill Sans MT" w:hAnsi="Gill Sans MT"/>
          <w:color w:val="333333"/>
        </w:rPr>
        <w:t xml:space="preserve"> </w:t>
      </w:r>
      <w:r w:rsidRPr="006D221F">
        <w:rPr>
          <w:rFonts w:ascii="Gill Sans MT" w:hAnsi="Gill Sans MT"/>
          <w:color w:val="333333"/>
        </w:rPr>
        <w:t>pejabat publik, budaya birokrasi yang antipati</w:t>
      </w:r>
      <w:r>
        <w:rPr>
          <w:rFonts w:ascii="Gill Sans MT" w:hAnsi="Gill Sans MT"/>
          <w:color w:val="333333"/>
        </w:rPr>
        <w:t xml:space="preserve"> </w:t>
      </w:r>
      <w:r w:rsidRPr="006D221F">
        <w:rPr>
          <w:rFonts w:ascii="Gill Sans MT" w:hAnsi="Gill Sans MT"/>
          <w:color w:val="333333"/>
        </w:rPr>
        <w:t>terhadap perubahan dan struktur birokrasi yang</w:t>
      </w:r>
      <w:r>
        <w:rPr>
          <w:rFonts w:ascii="Gill Sans MT" w:hAnsi="Gill Sans MT"/>
          <w:color w:val="333333"/>
        </w:rPr>
        <w:t xml:space="preserve"> </w:t>
      </w:r>
      <w:r w:rsidRPr="006D221F">
        <w:rPr>
          <w:rFonts w:ascii="Gill Sans MT" w:hAnsi="Gill Sans MT"/>
          <w:color w:val="333333"/>
        </w:rPr>
        <w:t>cenderung kaku dan kurang fleksibel. Dalam</w:t>
      </w:r>
      <w:r>
        <w:rPr>
          <w:rFonts w:ascii="Gill Sans MT" w:hAnsi="Gill Sans MT"/>
          <w:color w:val="333333"/>
        </w:rPr>
        <w:t xml:space="preserve"> </w:t>
      </w:r>
      <w:r w:rsidRPr="006D221F">
        <w:rPr>
          <w:rFonts w:ascii="Gill Sans MT" w:hAnsi="Gill Sans MT"/>
          <w:color w:val="333333"/>
        </w:rPr>
        <w:t>kasus tertentu, banyak terjadi orientasi kebijakan</w:t>
      </w:r>
      <w:r>
        <w:rPr>
          <w:rFonts w:ascii="Gill Sans MT" w:hAnsi="Gill Sans MT"/>
          <w:color w:val="333333"/>
        </w:rPr>
        <w:t xml:space="preserve"> pendidikan</w:t>
      </w:r>
      <w:r w:rsidRPr="006D221F">
        <w:rPr>
          <w:rFonts w:ascii="Gill Sans MT" w:hAnsi="Gill Sans MT"/>
          <w:color w:val="333333"/>
        </w:rPr>
        <w:t xml:space="preserve"> yang berbeda antara pemerintah dan publik</w:t>
      </w:r>
      <w:r>
        <w:rPr>
          <w:rFonts w:ascii="Gill Sans MT" w:hAnsi="Gill Sans MT"/>
          <w:color w:val="333333"/>
        </w:rPr>
        <w:t xml:space="preserve"> </w:t>
      </w:r>
      <w:r w:rsidRPr="006D221F">
        <w:rPr>
          <w:rFonts w:ascii="Gill Sans MT" w:hAnsi="Gill Sans MT"/>
          <w:color w:val="333333"/>
        </w:rPr>
        <w:t>terutama dalam proses formulasi kebijakan</w:t>
      </w:r>
      <w:r>
        <w:rPr>
          <w:rFonts w:ascii="Gill Sans MT" w:hAnsi="Gill Sans MT"/>
          <w:color w:val="333333"/>
        </w:rPr>
        <w:t xml:space="preserve"> </w:t>
      </w:r>
      <w:r w:rsidRPr="006D221F">
        <w:rPr>
          <w:rFonts w:ascii="Gill Sans MT" w:hAnsi="Gill Sans MT"/>
          <w:color w:val="333333"/>
        </w:rPr>
        <w:t>sehingga menyebabkan ketidakharmonisan pada</w:t>
      </w:r>
      <w:r>
        <w:rPr>
          <w:rFonts w:ascii="Gill Sans MT" w:hAnsi="Gill Sans MT"/>
          <w:color w:val="333333"/>
        </w:rPr>
        <w:t xml:space="preserve"> </w:t>
      </w:r>
      <w:r w:rsidRPr="006D221F">
        <w:rPr>
          <w:rFonts w:ascii="Gill Sans MT" w:hAnsi="Gill Sans MT"/>
          <w:color w:val="333333"/>
        </w:rPr>
        <w:t>tataran implementasi. Pemerintah berorientasi</w:t>
      </w:r>
      <w:r>
        <w:rPr>
          <w:rFonts w:ascii="Gill Sans MT" w:hAnsi="Gill Sans MT"/>
          <w:color w:val="333333"/>
        </w:rPr>
        <w:t xml:space="preserve"> </w:t>
      </w:r>
      <w:r w:rsidRPr="006D221F">
        <w:rPr>
          <w:rFonts w:ascii="Gill Sans MT" w:hAnsi="Gill Sans MT"/>
          <w:color w:val="333333"/>
        </w:rPr>
        <w:t>kepada bagaimana membelanjakan anggaran</w:t>
      </w:r>
      <w:r>
        <w:rPr>
          <w:rFonts w:ascii="Gill Sans MT" w:hAnsi="Gill Sans MT"/>
          <w:color w:val="333333"/>
        </w:rPr>
        <w:t xml:space="preserve"> </w:t>
      </w:r>
      <w:r w:rsidRPr="006D221F">
        <w:rPr>
          <w:rFonts w:ascii="Gill Sans MT" w:hAnsi="Gill Sans MT"/>
          <w:color w:val="333333"/>
        </w:rPr>
        <w:t>supaya terserap dan dapat</w:t>
      </w:r>
      <w:r>
        <w:rPr>
          <w:rFonts w:ascii="Gill Sans MT" w:hAnsi="Gill Sans MT"/>
          <w:color w:val="333333"/>
        </w:rPr>
        <w:t xml:space="preserve"> </w:t>
      </w:r>
      <w:r w:rsidRPr="006D221F">
        <w:rPr>
          <w:rFonts w:ascii="Gill Sans MT" w:hAnsi="Gill Sans MT"/>
          <w:color w:val="333333"/>
        </w:rPr>
        <w:t>dipertanggungjawabkan, sehingga kerap kali lalai</w:t>
      </w:r>
      <w:r>
        <w:rPr>
          <w:rFonts w:ascii="Gill Sans MT" w:hAnsi="Gill Sans MT"/>
          <w:color w:val="333333"/>
        </w:rPr>
        <w:t xml:space="preserve"> </w:t>
      </w:r>
      <w:r w:rsidRPr="006D221F">
        <w:rPr>
          <w:rFonts w:ascii="Gill Sans MT" w:hAnsi="Gill Sans MT"/>
          <w:color w:val="333333"/>
        </w:rPr>
        <w:t>terhadap program yang bersentuhan langsung</w:t>
      </w:r>
      <w:r>
        <w:rPr>
          <w:rFonts w:ascii="Gill Sans MT" w:hAnsi="Gill Sans MT"/>
          <w:color w:val="333333"/>
        </w:rPr>
        <w:t xml:space="preserve"> </w:t>
      </w:r>
      <w:r w:rsidRPr="006D221F">
        <w:rPr>
          <w:rFonts w:ascii="Gill Sans MT" w:hAnsi="Gill Sans MT"/>
          <w:color w:val="333333"/>
        </w:rPr>
        <w:t>dengan kepentingan publik</w:t>
      </w:r>
      <w:r>
        <w:rPr>
          <w:rFonts w:ascii="Gill Sans MT" w:hAnsi="Gill Sans MT"/>
          <w:color w:val="333333"/>
        </w:rPr>
        <w:t>.</w:t>
      </w:r>
      <w:r w:rsidRPr="006D221F">
        <w:rPr>
          <w:rFonts w:ascii="Gill Sans MT" w:hAnsi="Gill Sans MT"/>
          <w:color w:val="333333"/>
        </w:rPr>
        <w:t xml:space="preserve"> Kondisi tersebut</w:t>
      </w:r>
      <w:r>
        <w:rPr>
          <w:rFonts w:ascii="Gill Sans MT" w:hAnsi="Gill Sans MT"/>
          <w:color w:val="333333"/>
        </w:rPr>
        <w:t xml:space="preserve"> </w:t>
      </w:r>
      <w:r w:rsidRPr="006D221F">
        <w:rPr>
          <w:rFonts w:ascii="Gill Sans MT" w:hAnsi="Gill Sans MT"/>
          <w:color w:val="333333"/>
        </w:rPr>
        <w:t>memaksa publik untuk tetap patuh terhadap</w:t>
      </w:r>
      <w:r>
        <w:rPr>
          <w:rFonts w:ascii="Gill Sans MT" w:hAnsi="Gill Sans MT"/>
          <w:color w:val="333333"/>
        </w:rPr>
        <w:t xml:space="preserve"> </w:t>
      </w:r>
      <w:r w:rsidRPr="006D221F">
        <w:rPr>
          <w:rFonts w:ascii="Gill Sans MT" w:hAnsi="Gill Sans MT"/>
          <w:color w:val="333333"/>
        </w:rPr>
        <w:t>kebijakan dari pemerintah yang tidak memberikan</w:t>
      </w:r>
      <w:r>
        <w:rPr>
          <w:rFonts w:ascii="Gill Sans MT" w:hAnsi="Gill Sans MT"/>
          <w:color w:val="333333"/>
        </w:rPr>
        <w:t xml:space="preserve"> </w:t>
      </w:r>
      <w:r w:rsidRPr="006D221F">
        <w:rPr>
          <w:rFonts w:ascii="Gill Sans MT" w:hAnsi="Gill Sans MT"/>
          <w:color w:val="333333"/>
        </w:rPr>
        <w:t>dampak dan manfaat kepentingan publik.</w:t>
      </w:r>
    </w:p>
    <w:p w:rsidR="0003190B" w:rsidRDefault="00695658" w:rsidP="0003190B">
      <w:pPr>
        <w:pStyle w:val="NormalWeb"/>
        <w:spacing w:before="0" w:beforeAutospacing="0" w:after="150" w:afterAutospacing="0"/>
        <w:jc w:val="both"/>
        <w:rPr>
          <w:rFonts w:ascii="Gill Sans MT" w:hAnsi="Gill Sans MT"/>
          <w:color w:val="333333"/>
        </w:rPr>
      </w:pPr>
      <w:r w:rsidRPr="001328B7">
        <w:rPr>
          <w:rFonts w:ascii="Gill Sans MT" w:hAnsi="Gill Sans MT"/>
          <w:color w:val="333333"/>
        </w:rPr>
        <w:t xml:space="preserve">Sharing pengetahuan para </w:t>
      </w:r>
      <w:r w:rsidR="00EA618E">
        <w:rPr>
          <w:rFonts w:ascii="Gill Sans MT" w:hAnsi="Gill Sans MT"/>
          <w:color w:val="333333"/>
        </w:rPr>
        <w:t>Widyaprada dapat</w:t>
      </w:r>
      <w:r w:rsidRPr="001328B7">
        <w:rPr>
          <w:rFonts w:ascii="Gill Sans MT" w:hAnsi="Gill Sans MT"/>
          <w:color w:val="333333"/>
        </w:rPr>
        <w:t xml:space="preserve"> dipetik dari proses advokasi</w:t>
      </w:r>
      <w:r w:rsidR="00EA618E">
        <w:rPr>
          <w:rFonts w:ascii="Gill Sans MT" w:hAnsi="Gill Sans MT"/>
          <w:color w:val="333333"/>
        </w:rPr>
        <w:t xml:space="preserve"> kepada</w:t>
      </w:r>
      <w:r w:rsidRPr="001328B7">
        <w:rPr>
          <w:rFonts w:ascii="Gill Sans MT" w:hAnsi="Gill Sans MT"/>
          <w:color w:val="333333"/>
        </w:rPr>
        <w:t xml:space="preserve"> </w:t>
      </w:r>
      <w:r w:rsidR="00185C48" w:rsidRPr="001328B7">
        <w:rPr>
          <w:rFonts w:ascii="Gill Sans MT" w:hAnsi="Gill Sans MT"/>
          <w:color w:val="333333"/>
        </w:rPr>
        <w:t xml:space="preserve">pemerintah daerah </w:t>
      </w:r>
      <w:r w:rsidRPr="001328B7">
        <w:rPr>
          <w:rFonts w:ascii="Gill Sans MT" w:hAnsi="Gill Sans MT"/>
          <w:color w:val="333333"/>
        </w:rPr>
        <w:t xml:space="preserve">untuk menciptakan tata </w:t>
      </w:r>
      <w:r w:rsidR="00185C48" w:rsidRPr="001328B7">
        <w:rPr>
          <w:rFonts w:ascii="Gill Sans MT" w:hAnsi="Gill Sans MT"/>
          <w:color w:val="333333"/>
        </w:rPr>
        <w:t>kelola pendid</w:t>
      </w:r>
      <w:r w:rsidR="006D221F">
        <w:rPr>
          <w:rFonts w:ascii="Gill Sans MT" w:hAnsi="Gill Sans MT"/>
          <w:color w:val="333333"/>
        </w:rPr>
        <w:t>i</w:t>
      </w:r>
      <w:bookmarkStart w:id="0" w:name="_GoBack"/>
      <w:bookmarkEnd w:id="0"/>
      <w:r w:rsidR="00185C48" w:rsidRPr="001328B7">
        <w:rPr>
          <w:rFonts w:ascii="Gill Sans MT" w:hAnsi="Gill Sans MT"/>
          <w:color w:val="333333"/>
        </w:rPr>
        <w:t>kan</w:t>
      </w:r>
      <w:r w:rsidRPr="001328B7">
        <w:rPr>
          <w:rFonts w:ascii="Gill Sans MT" w:hAnsi="Gill Sans MT"/>
          <w:color w:val="333333"/>
        </w:rPr>
        <w:t xml:space="preserve"> yang berkeadilan.  Pengalaman menunjukkan bahwa advokasi kebijakan </w:t>
      </w:r>
      <w:r w:rsidR="00185C48" w:rsidRPr="001328B7">
        <w:rPr>
          <w:rFonts w:ascii="Gill Sans MT" w:hAnsi="Gill Sans MT"/>
          <w:color w:val="333333"/>
        </w:rPr>
        <w:t>pendidikan</w:t>
      </w:r>
      <w:r w:rsidRPr="001328B7">
        <w:rPr>
          <w:rFonts w:ascii="Gill Sans MT" w:hAnsi="Gill Sans MT"/>
          <w:color w:val="333333"/>
        </w:rPr>
        <w:t xml:space="preserve"> merupakan proses ‘tiada akhir’. Pengalaman</w:t>
      </w:r>
      <w:r w:rsidR="00185C48" w:rsidRPr="001328B7">
        <w:rPr>
          <w:rFonts w:ascii="Gill Sans MT" w:hAnsi="Gill Sans MT"/>
          <w:color w:val="333333"/>
        </w:rPr>
        <w:t xml:space="preserve"> melakukan</w:t>
      </w:r>
      <w:r w:rsidRPr="001328B7">
        <w:rPr>
          <w:rFonts w:ascii="Gill Sans MT" w:hAnsi="Gill Sans MT"/>
          <w:color w:val="333333"/>
        </w:rPr>
        <w:t xml:space="preserve"> advokasi </w:t>
      </w:r>
      <w:r w:rsidR="00185C48" w:rsidRPr="001328B7">
        <w:rPr>
          <w:rFonts w:ascii="Gill Sans MT" w:hAnsi="Gill Sans MT"/>
          <w:color w:val="333333"/>
        </w:rPr>
        <w:t>pendidikan</w:t>
      </w:r>
      <w:r w:rsidRPr="001328B7">
        <w:rPr>
          <w:rFonts w:ascii="Gill Sans MT" w:hAnsi="Gill Sans MT"/>
          <w:color w:val="333333"/>
        </w:rPr>
        <w:t xml:space="preserve"> terkait masalah layanan pendidikan mengalami proses adaptasi terhadap perkembangan yang dipengar</w:t>
      </w:r>
      <w:r w:rsidR="00EA618E">
        <w:rPr>
          <w:rFonts w:ascii="Gill Sans MT" w:hAnsi="Gill Sans MT"/>
          <w:color w:val="333333"/>
        </w:rPr>
        <w:t xml:space="preserve">uhi konteks politik, sosial dan </w:t>
      </w:r>
      <w:r w:rsidRPr="001328B7">
        <w:rPr>
          <w:rFonts w:ascii="Gill Sans MT" w:hAnsi="Gill Sans MT"/>
          <w:color w:val="333333"/>
        </w:rPr>
        <w:t>budaya Ada banyak faktor yang menentukan keberhasilan sebuah advokasi kebijakan</w:t>
      </w:r>
      <w:r w:rsidR="00EB365C" w:rsidRPr="001328B7">
        <w:rPr>
          <w:rFonts w:ascii="Gill Sans MT" w:hAnsi="Gill Sans MT"/>
          <w:color w:val="333333"/>
        </w:rPr>
        <w:t xml:space="preserve"> pendidikan</w:t>
      </w:r>
      <w:r w:rsidRPr="001328B7">
        <w:rPr>
          <w:rFonts w:ascii="Gill Sans MT" w:hAnsi="Gill Sans MT"/>
          <w:color w:val="333333"/>
        </w:rPr>
        <w:t xml:space="preserve"> baik dari sisi subtansi maupun prosedur. Tulisan ini melihat </w:t>
      </w:r>
      <w:r w:rsidRPr="001328B7">
        <w:rPr>
          <w:rStyle w:val="Emphasis"/>
          <w:rFonts w:ascii="Gill Sans MT" w:hAnsi="Gill Sans MT"/>
          <w:color w:val="333333"/>
        </w:rPr>
        <w:t>lesson learned</w:t>
      </w:r>
      <w:r w:rsidRPr="001328B7">
        <w:rPr>
          <w:rFonts w:ascii="Gill Sans MT" w:hAnsi="Gill Sans MT"/>
          <w:color w:val="333333"/>
        </w:rPr>
        <w:t xml:space="preserve"> pengalaman advokasi para </w:t>
      </w:r>
      <w:r w:rsidR="00EA618E">
        <w:rPr>
          <w:rFonts w:ascii="Gill Sans MT" w:hAnsi="Gill Sans MT"/>
          <w:color w:val="333333"/>
        </w:rPr>
        <w:t>Widyaprada</w:t>
      </w:r>
      <w:r w:rsidR="00EB365C" w:rsidRPr="001328B7">
        <w:rPr>
          <w:rFonts w:ascii="Gill Sans MT" w:hAnsi="Gill Sans MT"/>
          <w:color w:val="333333"/>
        </w:rPr>
        <w:t xml:space="preserve"> </w:t>
      </w:r>
      <w:r w:rsidRPr="001328B7">
        <w:rPr>
          <w:rFonts w:ascii="Gill Sans MT" w:hAnsi="Gill Sans MT"/>
          <w:color w:val="333333"/>
        </w:rPr>
        <w:t xml:space="preserve">memberikan </w:t>
      </w:r>
      <w:r w:rsidRPr="001328B7">
        <w:rPr>
          <w:rStyle w:val="Emphasis"/>
          <w:rFonts w:ascii="Gill Sans MT" w:hAnsi="Gill Sans MT"/>
          <w:color w:val="333333"/>
        </w:rPr>
        <w:t>insight</w:t>
      </w:r>
      <w:r w:rsidRPr="001328B7">
        <w:rPr>
          <w:rFonts w:ascii="Gill Sans MT" w:hAnsi="Gill Sans MT"/>
          <w:color w:val="333333"/>
        </w:rPr>
        <w:t xml:space="preserve"> menarik tentang pola advokasi</w:t>
      </w:r>
      <w:r w:rsidR="00EB365C" w:rsidRPr="001328B7">
        <w:rPr>
          <w:rFonts w:ascii="Gill Sans MT" w:hAnsi="Gill Sans MT"/>
          <w:color w:val="333333"/>
        </w:rPr>
        <w:t xml:space="preserve"> pendidikan</w:t>
      </w:r>
      <w:r w:rsidRPr="001328B7">
        <w:rPr>
          <w:rFonts w:ascii="Gill Sans MT" w:hAnsi="Gill Sans MT"/>
          <w:color w:val="333333"/>
        </w:rPr>
        <w:t xml:space="preserve"> yang berkembang.  Sekurangnya, terdapat tiga pola yang terpetakan berikut dari proses 1) Pra advoka</w:t>
      </w:r>
      <w:r w:rsidR="0003190B">
        <w:rPr>
          <w:rFonts w:ascii="Gill Sans MT" w:hAnsi="Gill Sans MT"/>
          <w:color w:val="333333"/>
        </w:rPr>
        <w:t>si sebagai proses pendalaman, i</w:t>
      </w:r>
      <w:r w:rsidRPr="001328B7">
        <w:rPr>
          <w:rFonts w:ascii="Gill Sans MT" w:hAnsi="Gill Sans MT"/>
          <w:color w:val="333333"/>
        </w:rPr>
        <w:t xml:space="preserve">dentifikasi aktor, target dan sasaran yang dilakukan melalui </w:t>
      </w:r>
      <w:r w:rsidR="0003190B">
        <w:rPr>
          <w:rFonts w:ascii="Gill Sans MT" w:hAnsi="Gill Sans MT"/>
          <w:color w:val="333333"/>
        </w:rPr>
        <w:t>proses pembahasas pada kelompok diskusi terpumpun, pengkajian/</w:t>
      </w:r>
      <w:r w:rsidRPr="001328B7">
        <w:rPr>
          <w:rFonts w:ascii="Gill Sans MT" w:hAnsi="Gill Sans MT"/>
          <w:color w:val="333333"/>
        </w:rPr>
        <w:t>penyelidikan</w:t>
      </w:r>
      <w:r w:rsidR="0003190B">
        <w:rPr>
          <w:rFonts w:ascii="Gill Sans MT" w:hAnsi="Gill Sans MT"/>
          <w:color w:val="333333"/>
        </w:rPr>
        <w:t xml:space="preserve"> terhadap isu strategis dan aktual yang sedang berkembang</w:t>
      </w:r>
      <w:r w:rsidRPr="001328B7">
        <w:rPr>
          <w:rFonts w:ascii="Gill Sans MT" w:hAnsi="Gill Sans MT"/>
          <w:color w:val="333333"/>
        </w:rPr>
        <w:t>. Proses ini menjadi dasar kerja berikutnya selama advokasi, 2) Strategi komunikasi dan persuasi  baik dari yang tersamar sampai yang frontal. Strategi komunikasi dan persuasi ini sangat ditentukan oleh karakter budaya masing-masing,  3) Dalam advokasi</w:t>
      </w:r>
      <w:r w:rsidR="00EB365C" w:rsidRPr="001328B7">
        <w:rPr>
          <w:rFonts w:ascii="Gill Sans MT" w:hAnsi="Gill Sans MT"/>
          <w:color w:val="333333"/>
        </w:rPr>
        <w:t xml:space="preserve"> kebijakan</w:t>
      </w:r>
      <w:r w:rsidRPr="001328B7">
        <w:rPr>
          <w:rFonts w:ascii="Gill Sans MT" w:hAnsi="Gill Sans MT"/>
          <w:color w:val="333333"/>
        </w:rPr>
        <w:t> </w:t>
      </w:r>
      <w:r w:rsidR="00EB365C" w:rsidRPr="001328B7">
        <w:rPr>
          <w:rFonts w:ascii="Gill Sans MT" w:hAnsi="Gill Sans MT"/>
          <w:color w:val="333333"/>
        </w:rPr>
        <w:t>pendidikan</w:t>
      </w:r>
      <w:r w:rsidRPr="001328B7">
        <w:rPr>
          <w:rFonts w:ascii="Gill Sans MT" w:hAnsi="Gill Sans MT"/>
          <w:color w:val="333333"/>
        </w:rPr>
        <w:t xml:space="preserve"> proses kontrol menjadi sangat menentukan untuk menghasilkan advokasi dengan strategi baru.  </w:t>
      </w:r>
    </w:p>
    <w:p w:rsidR="0003190B" w:rsidRPr="001328B7" w:rsidRDefault="00695658" w:rsidP="0003190B">
      <w:pPr>
        <w:pStyle w:val="NormalWeb"/>
        <w:spacing w:before="0" w:beforeAutospacing="0" w:after="150" w:afterAutospacing="0"/>
        <w:jc w:val="both"/>
        <w:rPr>
          <w:rFonts w:ascii="Gill Sans MT" w:hAnsi="Gill Sans MT"/>
          <w:color w:val="333333"/>
        </w:rPr>
      </w:pPr>
      <w:r w:rsidRPr="001328B7">
        <w:rPr>
          <w:rFonts w:ascii="Gill Sans MT" w:hAnsi="Gill Sans MT"/>
          <w:color w:val="333333"/>
        </w:rPr>
        <w:t>Secara umum pola advokasi ini juga menegaskan bahwa proses advokasi</w:t>
      </w:r>
      <w:r w:rsidR="00EB365C" w:rsidRPr="001328B7">
        <w:rPr>
          <w:rFonts w:ascii="Gill Sans MT" w:hAnsi="Gill Sans MT"/>
          <w:color w:val="333333"/>
        </w:rPr>
        <w:t xml:space="preserve"> kebi</w:t>
      </w:r>
      <w:r w:rsidR="0003190B">
        <w:rPr>
          <w:rFonts w:ascii="Gill Sans MT" w:hAnsi="Gill Sans MT"/>
          <w:color w:val="333333"/>
        </w:rPr>
        <w:t>j</w:t>
      </w:r>
      <w:r w:rsidR="00EB365C" w:rsidRPr="001328B7">
        <w:rPr>
          <w:rFonts w:ascii="Gill Sans MT" w:hAnsi="Gill Sans MT"/>
          <w:color w:val="333333"/>
        </w:rPr>
        <w:t>akan pendidikan</w:t>
      </w:r>
      <w:r w:rsidRPr="001328B7">
        <w:rPr>
          <w:rFonts w:ascii="Gill Sans MT" w:hAnsi="Gill Sans MT"/>
          <w:color w:val="333333"/>
        </w:rPr>
        <w:t xml:space="preserve"> merupakan proses yang ‘tiada kata akhir’. Kerja advokasi </w:t>
      </w:r>
      <w:r w:rsidR="00EB365C" w:rsidRPr="001328B7">
        <w:rPr>
          <w:rFonts w:ascii="Gill Sans MT" w:hAnsi="Gill Sans MT"/>
          <w:color w:val="333333"/>
        </w:rPr>
        <w:t xml:space="preserve">kebijakan pendidikan </w:t>
      </w:r>
      <w:r w:rsidRPr="001328B7">
        <w:rPr>
          <w:rFonts w:ascii="Gill Sans MT" w:hAnsi="Gill Sans MT"/>
          <w:color w:val="333333"/>
        </w:rPr>
        <w:t xml:space="preserve">membutuhkan </w:t>
      </w:r>
      <w:r w:rsidR="00EB365C" w:rsidRPr="001328B7">
        <w:rPr>
          <w:rFonts w:ascii="Gill Sans MT" w:hAnsi="Gill Sans MT"/>
          <w:color w:val="333333"/>
        </w:rPr>
        <w:t>peran dari Widyaprada baik secara individu ma</w:t>
      </w:r>
      <w:r w:rsidR="00497684" w:rsidRPr="001328B7">
        <w:rPr>
          <w:rFonts w:ascii="Gill Sans MT" w:hAnsi="Gill Sans MT"/>
          <w:color w:val="333333"/>
        </w:rPr>
        <w:t>u</w:t>
      </w:r>
      <w:r w:rsidR="00EB365C" w:rsidRPr="001328B7">
        <w:rPr>
          <w:rFonts w:ascii="Gill Sans MT" w:hAnsi="Gill Sans MT"/>
          <w:color w:val="333333"/>
        </w:rPr>
        <w:t xml:space="preserve">pun kelompok dapat tangguh dan cermat </w:t>
      </w:r>
      <w:r w:rsidR="00497684" w:rsidRPr="001328B7">
        <w:rPr>
          <w:rFonts w:ascii="Gill Sans MT" w:hAnsi="Gill Sans MT"/>
          <w:color w:val="333333"/>
        </w:rPr>
        <w:t>melakukannya.</w:t>
      </w:r>
    </w:p>
    <w:p w:rsidR="0003190B" w:rsidRPr="001328B7" w:rsidRDefault="00497684" w:rsidP="0003190B">
      <w:pPr>
        <w:pStyle w:val="NormalWeb"/>
        <w:spacing w:before="0" w:beforeAutospacing="0" w:after="150" w:afterAutospacing="0"/>
        <w:jc w:val="both"/>
        <w:rPr>
          <w:rFonts w:ascii="Gill Sans MT" w:hAnsi="Gill Sans MT"/>
          <w:color w:val="333333"/>
        </w:rPr>
      </w:pPr>
      <w:r w:rsidRPr="001328B7">
        <w:rPr>
          <w:rFonts w:ascii="Gill Sans MT" w:hAnsi="Gill Sans MT"/>
          <w:color w:val="333333"/>
        </w:rPr>
        <w:lastRenderedPageBreak/>
        <w:t xml:space="preserve">Peran Widyaprada </w:t>
      </w:r>
      <w:r w:rsidR="00695658" w:rsidRPr="001328B7">
        <w:rPr>
          <w:rFonts w:ascii="Gill Sans MT" w:hAnsi="Gill Sans MT"/>
          <w:color w:val="333333"/>
        </w:rPr>
        <w:t xml:space="preserve">menunjukkan bahwa kerja-kerjanya langsung bersentuhan dengan persoalan </w:t>
      </w:r>
      <w:r w:rsidRPr="001328B7">
        <w:rPr>
          <w:rFonts w:ascii="Gill Sans MT" w:hAnsi="Gill Sans MT"/>
          <w:color w:val="333333"/>
        </w:rPr>
        <w:t xml:space="preserve">pendidikan di wilayahnya </w:t>
      </w:r>
      <w:r w:rsidR="00695658" w:rsidRPr="001328B7">
        <w:rPr>
          <w:rFonts w:ascii="Gill Sans MT" w:hAnsi="Gill Sans MT"/>
          <w:color w:val="333333"/>
        </w:rPr>
        <w:t xml:space="preserve">yang beresiko tinggi </w:t>
      </w:r>
      <w:r w:rsidR="00695658" w:rsidRPr="001328B7">
        <w:rPr>
          <w:rStyle w:val="Emphasis"/>
          <w:rFonts w:ascii="Gill Sans MT" w:hAnsi="Gill Sans MT"/>
          <w:color w:val="333333"/>
        </w:rPr>
        <w:t>(high risk</w:t>
      </w:r>
      <w:r w:rsidRPr="001328B7">
        <w:rPr>
          <w:rFonts w:ascii="Gill Sans MT" w:hAnsi="Gill Sans MT"/>
          <w:color w:val="333333"/>
        </w:rPr>
        <w:t>).</w:t>
      </w:r>
      <w:r w:rsidR="00695658" w:rsidRPr="001328B7">
        <w:rPr>
          <w:rFonts w:ascii="Gill Sans MT" w:hAnsi="Gill Sans MT"/>
          <w:color w:val="333333"/>
        </w:rPr>
        <w:t xml:space="preserve">  Peran </w:t>
      </w:r>
      <w:r w:rsidRPr="001328B7">
        <w:rPr>
          <w:rFonts w:ascii="Gill Sans MT" w:hAnsi="Gill Sans MT"/>
          <w:color w:val="333333"/>
        </w:rPr>
        <w:t xml:space="preserve">UPT memfasiltasi dan  mengembangkan advokasi kebijakan ke pemerintah daerah dengan bekerjasama dengan pemangku kepentingan lainnya. </w:t>
      </w:r>
      <w:r w:rsidR="00695658" w:rsidRPr="001328B7">
        <w:rPr>
          <w:rFonts w:ascii="Gill Sans MT" w:hAnsi="Gill Sans MT"/>
          <w:color w:val="333333"/>
        </w:rPr>
        <w:t xml:space="preserve">Keberhasilan proses advokasi </w:t>
      </w:r>
      <w:r w:rsidRPr="001328B7">
        <w:rPr>
          <w:rFonts w:ascii="Gill Sans MT" w:hAnsi="Gill Sans MT"/>
          <w:color w:val="333333"/>
        </w:rPr>
        <w:t xml:space="preserve">kebijakan pendidikan </w:t>
      </w:r>
      <w:r w:rsidR="00695658" w:rsidRPr="001328B7">
        <w:rPr>
          <w:rFonts w:ascii="Gill Sans MT" w:hAnsi="Gill Sans MT"/>
          <w:color w:val="333333"/>
        </w:rPr>
        <w:t xml:space="preserve">seringkali tidak ditentukan oleh kualitas subtansi tetapi justru oleh strategi yang dilakukan. Dalam banyak kasus keberhasilan </w:t>
      </w:r>
      <w:r w:rsidRPr="001328B7">
        <w:rPr>
          <w:rFonts w:ascii="Gill Sans MT" w:hAnsi="Gill Sans MT"/>
          <w:color w:val="333333"/>
        </w:rPr>
        <w:t xml:space="preserve">advokasi kebijakan pendidikan </w:t>
      </w:r>
      <w:r w:rsidR="00695658" w:rsidRPr="001328B7">
        <w:rPr>
          <w:rFonts w:ascii="Gill Sans MT" w:hAnsi="Gill Sans MT"/>
          <w:color w:val="333333"/>
        </w:rPr>
        <w:t xml:space="preserve">ini ditentukan oleh kemampuan membangun jaringan dan relasi interpersonal yang baik dengan pengambil kebijakan Perlu ada pembagian peran dalam proses advokasi yang secara khusus bertindak sebagai </w:t>
      </w:r>
      <w:r w:rsidR="00695658" w:rsidRPr="001328B7">
        <w:rPr>
          <w:rStyle w:val="Emphasis"/>
          <w:rFonts w:ascii="Gill Sans MT" w:hAnsi="Gill Sans MT"/>
          <w:color w:val="333333"/>
        </w:rPr>
        <w:t xml:space="preserve">policy brokerage (intermediary agent) </w:t>
      </w:r>
      <w:r w:rsidR="00695658" w:rsidRPr="001328B7">
        <w:rPr>
          <w:rFonts w:ascii="Gill Sans MT" w:hAnsi="Gill Sans MT"/>
          <w:color w:val="333333"/>
        </w:rPr>
        <w:t xml:space="preserve">yang biasanya dimainkan oleh orang-orang yang memiliki kapasitas (leadership, ketokohan, dan kualitas pemikiran populer dan dikenal oleh pengambil kebijakan).  Dalam banyak kasus, loby-loby informal yang dilakukan oleh </w:t>
      </w:r>
      <w:r w:rsidR="00695658" w:rsidRPr="001328B7">
        <w:rPr>
          <w:rStyle w:val="Emphasis"/>
          <w:rFonts w:ascii="Gill Sans MT" w:hAnsi="Gill Sans MT"/>
          <w:color w:val="333333"/>
        </w:rPr>
        <w:t>intermediary agent</w:t>
      </w:r>
      <w:r w:rsidR="00695658" w:rsidRPr="001328B7">
        <w:rPr>
          <w:rFonts w:ascii="Gill Sans MT" w:hAnsi="Gill Sans MT"/>
          <w:color w:val="333333"/>
        </w:rPr>
        <w:t xml:space="preserve"> ini cukup mendorong dengan cepat keberhasilan advokasi </w:t>
      </w:r>
      <w:r w:rsidRPr="001328B7">
        <w:rPr>
          <w:rFonts w:ascii="Gill Sans MT" w:hAnsi="Gill Sans MT"/>
          <w:color w:val="333333"/>
        </w:rPr>
        <w:t xml:space="preserve">kebijakan pendidikan </w:t>
      </w:r>
      <w:r w:rsidR="00695658" w:rsidRPr="001328B7">
        <w:rPr>
          <w:rFonts w:ascii="Gill Sans MT" w:hAnsi="Gill Sans MT"/>
          <w:color w:val="333333"/>
        </w:rPr>
        <w:t>yang dilakukan, dengan catatan bahwa kualitas subtansi (kualitas data sebagai bukti) juga harus baik.  Kadang dalam advokasi ini yang menentukan  bukan soal benar atau salah tetapi sebuah pilihan yang pali</w:t>
      </w:r>
      <w:r w:rsidR="0003190B">
        <w:rPr>
          <w:rFonts w:ascii="Gill Sans MT" w:hAnsi="Gill Sans MT"/>
          <w:color w:val="333333"/>
        </w:rPr>
        <w:t>ng cocok dan disepakati bersa</w:t>
      </w:r>
    </w:p>
    <w:p w:rsidR="00695658" w:rsidRPr="001328B7" w:rsidRDefault="00695658" w:rsidP="00541675">
      <w:pPr>
        <w:pStyle w:val="NormalWeb"/>
        <w:spacing w:before="0" w:beforeAutospacing="0" w:after="150" w:afterAutospacing="0"/>
        <w:jc w:val="both"/>
        <w:rPr>
          <w:rFonts w:ascii="Gill Sans MT" w:hAnsi="Gill Sans MT"/>
          <w:color w:val="333333"/>
        </w:rPr>
      </w:pPr>
      <w:r w:rsidRPr="001328B7">
        <w:rPr>
          <w:rFonts w:ascii="Gill Sans MT" w:hAnsi="Gill Sans MT"/>
          <w:color w:val="333333"/>
        </w:rPr>
        <w:t xml:space="preserve">Advokasi kebijakan </w:t>
      </w:r>
      <w:r w:rsidR="00497684" w:rsidRPr="001328B7">
        <w:rPr>
          <w:rFonts w:ascii="Gill Sans MT" w:hAnsi="Gill Sans MT"/>
          <w:color w:val="333333"/>
        </w:rPr>
        <w:t>pendidikan sebagai suatu area komsumtif publik</w:t>
      </w:r>
      <w:r w:rsidRPr="001328B7">
        <w:rPr>
          <w:rFonts w:ascii="Gill Sans MT" w:hAnsi="Gill Sans MT"/>
          <w:color w:val="333333"/>
        </w:rPr>
        <w:t xml:space="preserve"> merupakan mekanisme kontrol terhadap kekuasaan, karena kekuasaan tidak dapat dibiarkan berjalan sendiri. Advokasi </w:t>
      </w:r>
      <w:r w:rsidR="003103D5">
        <w:rPr>
          <w:rFonts w:ascii="Gill Sans MT" w:hAnsi="Gill Sans MT"/>
          <w:color w:val="333333"/>
        </w:rPr>
        <w:t xml:space="preserve">kebijakan pendidikan </w:t>
      </w:r>
      <w:r w:rsidRPr="001328B7">
        <w:rPr>
          <w:rFonts w:ascii="Gill Sans MT" w:hAnsi="Gill Sans MT"/>
          <w:color w:val="333333"/>
        </w:rPr>
        <w:t>jika diletakkan dalam sistem pemerintahan demokratis merupakan proses</w:t>
      </w:r>
      <w:r w:rsidRPr="001328B7">
        <w:rPr>
          <w:rStyle w:val="Emphasis"/>
          <w:rFonts w:ascii="Gill Sans MT" w:hAnsi="Gill Sans MT"/>
          <w:color w:val="333333"/>
        </w:rPr>
        <w:t xml:space="preserve"> check and balances</w:t>
      </w:r>
      <w:r w:rsidRPr="001328B7">
        <w:rPr>
          <w:rFonts w:ascii="Gill Sans MT" w:hAnsi="Gill Sans MT"/>
          <w:color w:val="333333"/>
        </w:rPr>
        <w:t xml:space="preserve"> (saling kontrol untuk keseimbangan). </w:t>
      </w:r>
    </w:p>
    <w:p w:rsidR="00695658" w:rsidRPr="001328B7" w:rsidRDefault="00695658" w:rsidP="003103D5">
      <w:pPr>
        <w:pStyle w:val="NormalWeb"/>
        <w:spacing w:before="0" w:beforeAutospacing="0" w:after="150" w:afterAutospacing="0"/>
        <w:jc w:val="both"/>
        <w:rPr>
          <w:rFonts w:ascii="Gill Sans MT" w:hAnsi="Gill Sans MT"/>
          <w:color w:val="333333"/>
        </w:rPr>
      </w:pPr>
      <w:r w:rsidRPr="001328B7">
        <w:rPr>
          <w:rFonts w:ascii="Gill Sans MT" w:hAnsi="Gill Sans MT"/>
          <w:color w:val="333333"/>
        </w:rPr>
        <w:t>Secara umum proses siklus advokasi kebijakan</w:t>
      </w:r>
      <w:r w:rsidR="00541675" w:rsidRPr="001328B7">
        <w:rPr>
          <w:rFonts w:ascii="Gill Sans MT" w:hAnsi="Gill Sans MT"/>
          <w:color w:val="333333"/>
        </w:rPr>
        <w:t xml:space="preserve"> pendidikan</w:t>
      </w:r>
      <w:r w:rsidRPr="001328B7">
        <w:rPr>
          <w:rFonts w:ascii="Gill Sans MT" w:hAnsi="Gill Sans MT"/>
          <w:color w:val="333333"/>
        </w:rPr>
        <w:t xml:space="preserve"> dimulai dari agenda seting, perumusan kebijakan, pelaksanaan dan monitoring-evaluasi.</w:t>
      </w:r>
      <w:r w:rsidR="003103D5">
        <w:rPr>
          <w:rFonts w:ascii="Gill Sans MT" w:hAnsi="Gill Sans MT"/>
          <w:color w:val="333333"/>
        </w:rPr>
        <w:t xml:space="preserve"> </w:t>
      </w:r>
      <w:r w:rsidRPr="001328B7">
        <w:rPr>
          <w:rFonts w:ascii="Gill Sans MT" w:hAnsi="Gill Sans MT"/>
          <w:color w:val="333333"/>
        </w:rPr>
        <w:t>Siklus kebijakan</w:t>
      </w:r>
      <w:r w:rsidR="00541675" w:rsidRPr="001328B7">
        <w:rPr>
          <w:rFonts w:ascii="Gill Sans MT" w:hAnsi="Gill Sans MT"/>
          <w:color w:val="333333"/>
        </w:rPr>
        <w:t xml:space="preserve"> pendidikan</w:t>
      </w:r>
      <w:r w:rsidRPr="001328B7">
        <w:rPr>
          <w:rFonts w:ascii="Gill Sans MT" w:hAnsi="Gill Sans MT"/>
          <w:color w:val="333333"/>
        </w:rPr>
        <w:t xml:space="preserve"> berjalan terus ini mestinya merupakan proses maju bukan regresi. Kebijakan</w:t>
      </w:r>
      <w:r w:rsidR="00541675" w:rsidRPr="001328B7">
        <w:rPr>
          <w:rFonts w:ascii="Gill Sans MT" w:hAnsi="Gill Sans MT"/>
          <w:color w:val="333333"/>
        </w:rPr>
        <w:t xml:space="preserve"> pendidikan</w:t>
      </w:r>
      <w:r w:rsidRPr="001328B7">
        <w:rPr>
          <w:rFonts w:ascii="Gill Sans MT" w:hAnsi="Gill Sans MT"/>
          <w:color w:val="333333"/>
        </w:rPr>
        <w:t xml:space="preserve"> ini seharusnya makin partisipatif.  Subtansinya kebijakan </w:t>
      </w:r>
      <w:r w:rsidR="00541675" w:rsidRPr="001328B7">
        <w:rPr>
          <w:rFonts w:ascii="Gill Sans MT" w:hAnsi="Gill Sans MT"/>
          <w:color w:val="333333"/>
        </w:rPr>
        <w:t xml:space="preserve">pendidikan </w:t>
      </w:r>
      <w:r w:rsidRPr="001328B7">
        <w:rPr>
          <w:rFonts w:ascii="Gill Sans MT" w:hAnsi="Gill Sans MT"/>
          <w:color w:val="333333"/>
        </w:rPr>
        <w:t>itu harus makin meluas  dan berku</w:t>
      </w:r>
      <w:r w:rsidR="00541675" w:rsidRPr="001328B7">
        <w:rPr>
          <w:rFonts w:ascii="Gill Sans MT" w:hAnsi="Gill Sans MT"/>
          <w:color w:val="333333"/>
        </w:rPr>
        <w:t>alitas bagi seluruh</w:t>
      </w:r>
      <w:r w:rsidR="000313B3" w:rsidRPr="001328B7">
        <w:rPr>
          <w:rFonts w:ascii="Gill Sans MT" w:hAnsi="Gill Sans MT"/>
          <w:color w:val="333333"/>
        </w:rPr>
        <w:t xml:space="preserve"> rakyat Indonesia.</w:t>
      </w:r>
      <w:r w:rsidRPr="001328B7">
        <w:rPr>
          <w:rFonts w:ascii="Gill Sans MT" w:hAnsi="Gill Sans MT"/>
          <w:color w:val="333333"/>
        </w:rPr>
        <w:t xml:space="preserve"> Mengelola dan aktif dalam advokasi kebijakan </w:t>
      </w:r>
      <w:r w:rsidR="000313B3" w:rsidRPr="001328B7">
        <w:rPr>
          <w:rFonts w:ascii="Gill Sans MT" w:hAnsi="Gill Sans MT"/>
          <w:color w:val="333333"/>
        </w:rPr>
        <w:t>pendidikan</w:t>
      </w:r>
      <w:r w:rsidRPr="001328B7">
        <w:rPr>
          <w:rFonts w:ascii="Gill Sans MT" w:hAnsi="Gill Sans MT"/>
          <w:color w:val="333333"/>
        </w:rPr>
        <w:t xml:space="preserve"> memang menuntut pengerahan be</w:t>
      </w:r>
      <w:r w:rsidR="003103D5">
        <w:rPr>
          <w:rFonts w:ascii="Gill Sans MT" w:hAnsi="Gill Sans MT"/>
          <w:color w:val="333333"/>
        </w:rPr>
        <w:t>r</w:t>
      </w:r>
      <w:r w:rsidRPr="001328B7">
        <w:rPr>
          <w:rFonts w:ascii="Gill Sans MT" w:hAnsi="Gill Sans MT"/>
          <w:color w:val="333333"/>
        </w:rPr>
        <w:t xml:space="preserve">bagai </w:t>
      </w:r>
      <w:r w:rsidR="000313B3" w:rsidRPr="001328B7">
        <w:rPr>
          <w:rFonts w:ascii="Gill Sans MT" w:hAnsi="Gill Sans MT"/>
          <w:color w:val="333333"/>
        </w:rPr>
        <w:t>sumber daya. Oleh karena itu, m</w:t>
      </w:r>
      <w:r w:rsidRPr="001328B7">
        <w:rPr>
          <w:rFonts w:ascii="Gill Sans MT" w:hAnsi="Gill Sans MT"/>
          <w:color w:val="333333"/>
        </w:rPr>
        <w:t>anajemen pengetahuan (</w:t>
      </w:r>
      <w:r w:rsidRPr="001328B7">
        <w:rPr>
          <w:rStyle w:val="Emphasis"/>
          <w:rFonts w:ascii="Gill Sans MT" w:hAnsi="Gill Sans MT"/>
          <w:color w:val="333333"/>
        </w:rPr>
        <w:t>knowlegde management</w:t>
      </w:r>
      <w:r w:rsidRPr="001328B7">
        <w:rPr>
          <w:rFonts w:ascii="Gill Sans MT" w:hAnsi="Gill Sans MT"/>
          <w:color w:val="333333"/>
        </w:rPr>
        <w:t xml:space="preserve">) baik untuk </w:t>
      </w:r>
      <w:r w:rsidR="000313B3" w:rsidRPr="001328B7">
        <w:rPr>
          <w:rFonts w:ascii="Gill Sans MT" w:hAnsi="Gill Sans MT"/>
          <w:color w:val="333333"/>
        </w:rPr>
        <w:t xml:space="preserve">Widyaprada, Peduli/Pemerhati pendidikan </w:t>
      </w:r>
      <w:r w:rsidRPr="001328B7">
        <w:rPr>
          <w:rFonts w:ascii="Gill Sans MT" w:hAnsi="Gill Sans MT"/>
          <w:color w:val="333333"/>
        </w:rPr>
        <w:t xml:space="preserve"> menjadi sangat penting untuk memperkuat daya dorong dalam proses mentranslasikan hasil-hasil penyelidikan, atau riset menjadi kebijakan publik. </w:t>
      </w:r>
    </w:p>
    <w:p w:rsidR="00695658" w:rsidRPr="001328B7" w:rsidRDefault="00695658" w:rsidP="001328B7">
      <w:pPr>
        <w:pStyle w:val="NormalWeb"/>
        <w:spacing w:before="0" w:beforeAutospacing="0" w:after="150" w:afterAutospacing="0"/>
        <w:jc w:val="both"/>
        <w:rPr>
          <w:rFonts w:ascii="Gill Sans MT" w:hAnsi="Gill Sans MT"/>
          <w:color w:val="333333"/>
        </w:rPr>
      </w:pPr>
      <w:r w:rsidRPr="001328B7">
        <w:rPr>
          <w:rFonts w:ascii="Gill Sans MT" w:hAnsi="Gill Sans MT"/>
          <w:color w:val="333333"/>
        </w:rPr>
        <w:t xml:space="preserve">Dalam konteks pengalaman, proses advokasi </w:t>
      </w:r>
      <w:r w:rsidR="001328B7" w:rsidRPr="001328B7">
        <w:rPr>
          <w:rFonts w:ascii="Gill Sans MT" w:hAnsi="Gill Sans MT"/>
          <w:color w:val="333333"/>
        </w:rPr>
        <w:t xml:space="preserve">kebijakan pendidikan </w:t>
      </w:r>
      <w:r w:rsidRPr="001328B7">
        <w:rPr>
          <w:rFonts w:ascii="Gill Sans MT" w:hAnsi="Gill Sans MT"/>
          <w:color w:val="333333"/>
        </w:rPr>
        <w:t xml:space="preserve">dilakukan perlu tetap kritis dan empatik dalam proses advokasi supaya tidak mudah jatuh dalam persoalan birokratis prosedural dan teknokratis, tetapi menjadi proses yang bersifat </w:t>
      </w:r>
      <w:r w:rsidRPr="001328B7">
        <w:rPr>
          <w:rStyle w:val="Emphasis"/>
          <w:rFonts w:ascii="Gill Sans MT" w:hAnsi="Gill Sans MT"/>
          <w:color w:val="333333"/>
        </w:rPr>
        <w:t>incremental</w:t>
      </w:r>
      <w:r w:rsidRPr="001328B7">
        <w:rPr>
          <w:rFonts w:ascii="Gill Sans MT" w:hAnsi="Gill Sans MT"/>
          <w:color w:val="333333"/>
        </w:rPr>
        <w:t>,  terus bertumbuh dan b</w:t>
      </w:r>
      <w:r w:rsidR="001328B7" w:rsidRPr="001328B7">
        <w:rPr>
          <w:rFonts w:ascii="Gill Sans MT" w:hAnsi="Gill Sans MT"/>
          <w:color w:val="333333"/>
        </w:rPr>
        <w:t>ermakna untuk mendukung tercapainya tujuan pendidian</w:t>
      </w:r>
    </w:p>
    <w:p w:rsidR="00695658" w:rsidRDefault="00695658" w:rsidP="00695658">
      <w:pPr>
        <w:pStyle w:val="NormalWeb"/>
        <w:spacing w:before="0" w:beforeAutospacing="0" w:after="0" w:afterAutospacing="0"/>
        <w:textAlignment w:val="baseline"/>
        <w:rPr>
          <w:rStyle w:val="Strong"/>
          <w:rFonts w:ascii="&amp;quot" w:hAnsi="&amp;quot"/>
          <w:color w:val="272727"/>
          <w:sz w:val="26"/>
          <w:szCs w:val="26"/>
          <w:u w:val="single"/>
          <w:bdr w:val="none" w:sz="0" w:space="0" w:color="auto" w:frame="1"/>
        </w:rPr>
      </w:pPr>
    </w:p>
    <w:p w:rsidR="001328B7" w:rsidRDefault="00695658" w:rsidP="001328B7">
      <w:pPr>
        <w:pStyle w:val="NormalWeb"/>
        <w:spacing w:before="0" w:beforeAutospacing="0" w:after="0" w:afterAutospacing="0"/>
        <w:jc w:val="both"/>
        <w:textAlignment w:val="baseline"/>
        <w:rPr>
          <w:rStyle w:val="Strong"/>
          <w:rFonts w:ascii="Gill Sans MT" w:hAnsi="Gill Sans MT"/>
          <w:color w:val="272727"/>
          <w:u w:val="single"/>
          <w:bdr w:val="none" w:sz="0" w:space="0" w:color="auto" w:frame="1"/>
        </w:rPr>
      </w:pPr>
      <w:r w:rsidRPr="001328B7">
        <w:rPr>
          <w:rStyle w:val="Strong"/>
          <w:rFonts w:ascii="Gill Sans MT" w:hAnsi="Gill Sans MT"/>
          <w:color w:val="272727"/>
          <w:u w:val="single"/>
          <w:bdr w:val="none" w:sz="0" w:space="0" w:color="auto" w:frame="1"/>
        </w:rPr>
        <w:t xml:space="preserve">Menyusun </w:t>
      </w:r>
      <w:r w:rsidR="001328B7">
        <w:rPr>
          <w:rStyle w:val="Strong"/>
          <w:rFonts w:ascii="Gill Sans MT" w:hAnsi="Gill Sans MT"/>
          <w:color w:val="272727"/>
          <w:u w:val="single"/>
          <w:bdr w:val="none" w:sz="0" w:space="0" w:color="auto" w:frame="1"/>
        </w:rPr>
        <w:t xml:space="preserve">Pemetaan </w:t>
      </w:r>
      <w:r w:rsidR="001328B7" w:rsidRPr="001328B7">
        <w:rPr>
          <w:rStyle w:val="Strong"/>
          <w:rFonts w:ascii="Gill Sans MT" w:hAnsi="Gill Sans MT"/>
          <w:color w:val="272727"/>
          <w:u w:val="single"/>
          <w:bdr w:val="none" w:sz="0" w:space="0" w:color="auto" w:frame="1"/>
        </w:rPr>
        <w:t xml:space="preserve">Pemangku kepentingan </w:t>
      </w:r>
    </w:p>
    <w:p w:rsidR="001328B7" w:rsidRPr="001328B7" w:rsidRDefault="001328B7" w:rsidP="001328B7">
      <w:pPr>
        <w:pStyle w:val="NormalWeb"/>
        <w:spacing w:before="0" w:beforeAutospacing="0" w:after="0" w:afterAutospacing="0"/>
        <w:jc w:val="both"/>
        <w:textAlignment w:val="baseline"/>
        <w:rPr>
          <w:rStyle w:val="Strong"/>
          <w:rFonts w:ascii="Gill Sans MT" w:hAnsi="Gill Sans MT"/>
          <w:color w:val="272727"/>
          <w:u w:val="single"/>
          <w:bdr w:val="none" w:sz="0" w:space="0" w:color="auto" w:frame="1"/>
        </w:rPr>
      </w:pPr>
    </w:p>
    <w:p w:rsidR="00695658" w:rsidRDefault="00695658" w:rsidP="001328B7">
      <w:pPr>
        <w:pStyle w:val="NormalWeb"/>
        <w:spacing w:before="0" w:beforeAutospacing="0" w:after="0" w:afterAutospacing="0"/>
        <w:jc w:val="both"/>
        <w:textAlignment w:val="baseline"/>
        <w:rPr>
          <w:rFonts w:ascii="Gill Sans MT" w:hAnsi="Gill Sans MT"/>
          <w:color w:val="272727"/>
        </w:rPr>
      </w:pPr>
      <w:r w:rsidRPr="001328B7">
        <w:rPr>
          <w:rFonts w:ascii="Gill Sans MT" w:hAnsi="Gill Sans MT"/>
          <w:color w:val="272727"/>
        </w:rPr>
        <w:t xml:space="preserve">Pemetaan </w:t>
      </w:r>
      <w:r w:rsidR="001328B7">
        <w:rPr>
          <w:rFonts w:ascii="Gill Sans MT" w:hAnsi="Gill Sans MT"/>
          <w:color w:val="272727"/>
        </w:rPr>
        <w:t xml:space="preserve">pemangku kepentingan </w:t>
      </w:r>
      <w:r w:rsidRPr="001328B7">
        <w:rPr>
          <w:rFonts w:ascii="Gill Sans MT" w:hAnsi="Gill Sans MT"/>
          <w:color w:val="272727"/>
        </w:rPr>
        <w:t>penting dilakukan agar advokasi</w:t>
      </w:r>
      <w:r w:rsidR="001328B7">
        <w:rPr>
          <w:rFonts w:ascii="Gill Sans MT" w:hAnsi="Gill Sans MT"/>
          <w:color w:val="272727"/>
        </w:rPr>
        <w:t xml:space="preserve"> kebiakan pendidikan </w:t>
      </w:r>
      <w:r w:rsidRPr="001328B7">
        <w:rPr>
          <w:rFonts w:ascii="Gill Sans MT" w:hAnsi="Gill Sans MT"/>
          <w:color w:val="272727"/>
        </w:rPr>
        <w:t xml:space="preserve"> y</w:t>
      </w:r>
      <w:r w:rsidR="001328B7">
        <w:rPr>
          <w:rFonts w:ascii="Gill Sans MT" w:hAnsi="Gill Sans MT"/>
          <w:color w:val="272727"/>
        </w:rPr>
        <w:t xml:space="preserve">ang dilakukan berjalan efektif. Pemetaan ini akan memberikan Widyaprada </w:t>
      </w:r>
      <w:r w:rsidRPr="001328B7">
        <w:rPr>
          <w:rFonts w:ascii="Gill Sans MT" w:hAnsi="Gill Sans MT"/>
          <w:color w:val="272727"/>
        </w:rPr>
        <w:t xml:space="preserve">memberikan informasi yang dapat menggambarkan posisioning aktor-aktor atau stakeholder kunci terhadap sebuah isu yang diadvokasikan. Serta membantu untuk memetakan relasi antar aktor pada kebijakan tertentu. Melalui peta ini, prioritas pendekatan atau lobby untuk memperoleh dukungan atau mempengaruhi pandangan pihak-pihak tertentu dapat dilakukan dengan terarah. Diperlukan </w:t>
      </w:r>
      <w:r w:rsidR="001328B7">
        <w:rPr>
          <w:rFonts w:ascii="Gill Sans MT" w:hAnsi="Gill Sans MT"/>
          <w:color w:val="272727"/>
        </w:rPr>
        <w:t>kecermatan terhadap</w:t>
      </w:r>
      <w:r w:rsidRPr="001328B7">
        <w:rPr>
          <w:rFonts w:ascii="Gill Sans MT" w:hAnsi="Gill Sans MT"/>
          <w:color w:val="272727"/>
        </w:rPr>
        <w:t xml:space="preserve"> informasi dan keluasan relasi dengan berbagai pihak terkait untuk dapat memetakan situasi </w:t>
      </w:r>
      <w:r w:rsidR="001328B7">
        <w:rPr>
          <w:rFonts w:ascii="Gill Sans MT" w:hAnsi="Gill Sans MT"/>
          <w:color w:val="272727"/>
        </w:rPr>
        <w:t>kondisinya.</w:t>
      </w:r>
      <w:r w:rsidR="0003190B">
        <w:rPr>
          <w:rFonts w:ascii="Gill Sans MT" w:hAnsi="Gill Sans MT"/>
          <w:color w:val="272727"/>
        </w:rPr>
        <w:t>  Itu sebabnya, a</w:t>
      </w:r>
      <w:r w:rsidRPr="001328B7">
        <w:rPr>
          <w:rFonts w:ascii="Gill Sans MT" w:hAnsi="Gill Sans MT"/>
          <w:color w:val="272727"/>
        </w:rPr>
        <w:t xml:space="preserve">sessment awal penting dilakukan, untuk mendapatkan informasi sebanyak-banyaknya mengenai sikap dan posisi aktor-aktor kunci terhadap isu kebijakan tertentu sebelum </w:t>
      </w:r>
      <w:r w:rsidR="001328B7">
        <w:rPr>
          <w:rFonts w:ascii="Gill Sans MT" w:hAnsi="Gill Sans MT"/>
          <w:color w:val="272727"/>
        </w:rPr>
        <w:t>pemetaan pengku kepentingan</w:t>
      </w:r>
      <w:r w:rsidRPr="001328B7">
        <w:rPr>
          <w:rFonts w:ascii="Gill Sans MT" w:hAnsi="Gill Sans MT"/>
          <w:color w:val="272727"/>
        </w:rPr>
        <w:t xml:space="preserve"> disusun.</w:t>
      </w:r>
    </w:p>
    <w:p w:rsidR="001328B7" w:rsidRPr="001328B7" w:rsidRDefault="001328B7" w:rsidP="001328B7">
      <w:pPr>
        <w:pStyle w:val="NormalWeb"/>
        <w:spacing w:before="0" w:beforeAutospacing="0" w:after="0" w:afterAutospacing="0"/>
        <w:jc w:val="both"/>
        <w:textAlignment w:val="baseline"/>
        <w:rPr>
          <w:rFonts w:ascii="Gill Sans MT" w:hAnsi="Gill Sans MT"/>
          <w:color w:val="272727"/>
        </w:rPr>
      </w:pPr>
    </w:p>
    <w:p w:rsidR="001328B7" w:rsidRDefault="00695658" w:rsidP="001328B7">
      <w:pPr>
        <w:pStyle w:val="NormalWeb"/>
        <w:spacing w:before="0" w:beforeAutospacing="0" w:after="0" w:afterAutospacing="0"/>
        <w:textAlignment w:val="baseline"/>
        <w:rPr>
          <w:rFonts w:ascii="Gill Sans MT" w:hAnsi="Gill Sans MT"/>
          <w:color w:val="272727"/>
        </w:rPr>
      </w:pPr>
      <w:r w:rsidRPr="001328B7">
        <w:rPr>
          <w:rStyle w:val="Strong"/>
          <w:rFonts w:ascii="Gill Sans MT" w:hAnsi="Gill Sans MT"/>
          <w:color w:val="272727"/>
          <w:u w:val="single"/>
          <w:bdr w:val="none" w:sz="0" w:space="0" w:color="auto" w:frame="1"/>
        </w:rPr>
        <w:t xml:space="preserve">Analisis </w:t>
      </w:r>
      <w:r w:rsidR="001328B7">
        <w:rPr>
          <w:rStyle w:val="Strong"/>
          <w:rFonts w:ascii="Gill Sans MT" w:hAnsi="Gill Sans MT"/>
          <w:color w:val="272727"/>
          <w:u w:val="single"/>
          <w:bdr w:val="none" w:sz="0" w:space="0" w:color="auto" w:frame="1"/>
        </w:rPr>
        <w:t>Pemangku kepentingan</w:t>
      </w:r>
      <w:r w:rsidRPr="001328B7">
        <w:rPr>
          <w:rFonts w:ascii="Gill Sans MT" w:hAnsi="Gill Sans MT"/>
          <w:color w:val="272727"/>
        </w:rPr>
        <w:t xml:space="preserve"> </w:t>
      </w:r>
    </w:p>
    <w:p w:rsidR="00695658" w:rsidRDefault="00695658" w:rsidP="001328B7">
      <w:pPr>
        <w:pStyle w:val="NormalWeb"/>
        <w:spacing w:before="0" w:beforeAutospacing="0" w:after="0" w:afterAutospacing="0"/>
        <w:jc w:val="both"/>
        <w:textAlignment w:val="baseline"/>
        <w:rPr>
          <w:rFonts w:ascii="Gill Sans MT" w:hAnsi="Gill Sans MT"/>
          <w:color w:val="272727"/>
        </w:rPr>
      </w:pPr>
      <w:r w:rsidRPr="001328B7">
        <w:rPr>
          <w:rFonts w:ascii="Gill Sans MT" w:hAnsi="Gill Sans MT"/>
          <w:color w:val="272727"/>
        </w:rPr>
        <w:br/>
        <w:t>Aktor-aktor atau kelompok yang berperan dalam proses pengambilan keputusan pada sebuah kebijakan</w:t>
      </w:r>
      <w:r w:rsidR="001328B7">
        <w:rPr>
          <w:rFonts w:ascii="Gill Sans MT" w:hAnsi="Gill Sans MT"/>
          <w:color w:val="272727"/>
        </w:rPr>
        <w:t xml:space="preserve"> pendidikan </w:t>
      </w:r>
      <w:r w:rsidRPr="001328B7">
        <w:rPr>
          <w:rFonts w:ascii="Gill Sans MT" w:hAnsi="Gill Sans MT"/>
          <w:color w:val="272727"/>
        </w:rPr>
        <w:t xml:space="preserve"> yang sedang diadvokasikan merupakan </w:t>
      </w:r>
      <w:r w:rsidR="001328B7">
        <w:rPr>
          <w:rFonts w:ascii="Gill Sans MT" w:hAnsi="Gill Sans MT"/>
          <w:color w:val="272727"/>
        </w:rPr>
        <w:t>pemangku kepentingan</w:t>
      </w:r>
      <w:r w:rsidRPr="001328B7">
        <w:rPr>
          <w:rFonts w:ascii="Gill Sans MT" w:hAnsi="Gill Sans MT"/>
          <w:color w:val="272727"/>
        </w:rPr>
        <w:t xml:space="preserve"> kunci yang penting untuk dipengaruhi.  Semakin jelas informasi mengenai </w:t>
      </w:r>
      <w:r w:rsidR="001328B7">
        <w:rPr>
          <w:rFonts w:ascii="Gill Sans MT" w:hAnsi="Gill Sans MT"/>
          <w:color w:val="272727"/>
        </w:rPr>
        <w:t>pemangku kepentingan</w:t>
      </w:r>
      <w:r w:rsidRPr="001328B7">
        <w:rPr>
          <w:rFonts w:ascii="Gill Sans MT" w:hAnsi="Gill Sans MT"/>
          <w:color w:val="272727"/>
        </w:rPr>
        <w:t xml:space="preserve"> tersebut, maka akan semakin memudahkan dalam mendesign strategi pendekatan untuk dapat mempengaruhi </w:t>
      </w:r>
      <w:r w:rsidR="001328B7">
        <w:rPr>
          <w:rFonts w:ascii="Gill Sans MT" w:hAnsi="Gill Sans MT"/>
          <w:color w:val="272727"/>
        </w:rPr>
        <w:t>pemangku kepentingan</w:t>
      </w:r>
      <w:r w:rsidRPr="001328B7">
        <w:rPr>
          <w:rFonts w:ascii="Gill Sans MT" w:hAnsi="Gill Sans MT"/>
          <w:color w:val="272727"/>
        </w:rPr>
        <w:t xml:space="preserve"> tersebut.  Analisis </w:t>
      </w:r>
      <w:r w:rsidR="001328B7">
        <w:rPr>
          <w:rFonts w:ascii="Gill Sans MT" w:hAnsi="Gill Sans MT"/>
          <w:color w:val="272727"/>
        </w:rPr>
        <w:t>pemangku kepentingan</w:t>
      </w:r>
      <w:r w:rsidRPr="001328B7">
        <w:rPr>
          <w:rFonts w:ascii="Gill Sans MT" w:hAnsi="Gill Sans MT"/>
          <w:color w:val="272727"/>
        </w:rPr>
        <w:t xml:space="preserve"> akan sangat membantu untuk mengenal</w:t>
      </w:r>
      <w:r w:rsidR="003103D5">
        <w:rPr>
          <w:rFonts w:ascii="Gill Sans MT" w:hAnsi="Gill Sans MT"/>
          <w:color w:val="272727"/>
        </w:rPr>
        <w:t xml:space="preserve"> lebih dalam dan menentukan stra</w:t>
      </w:r>
      <w:r w:rsidRPr="001328B7">
        <w:rPr>
          <w:rFonts w:ascii="Gill Sans MT" w:hAnsi="Gill Sans MT"/>
          <w:color w:val="272727"/>
        </w:rPr>
        <w:t xml:space="preserve">tegi pendekatan yang akan dilakukan.  Baik analisis yang menyangkut profil, posisi pada kebijakan yang diadvokasi, jenis dan jumlah sumberdaya yang dimiliki serta kemampuan dalam memobilisasi sumberdaya tersebut.  </w:t>
      </w:r>
    </w:p>
    <w:p w:rsidR="001328B7" w:rsidRDefault="001328B7" w:rsidP="001328B7">
      <w:pPr>
        <w:pStyle w:val="NormalWeb"/>
        <w:spacing w:before="0" w:beforeAutospacing="0" w:after="0" w:afterAutospacing="0"/>
        <w:jc w:val="both"/>
        <w:textAlignment w:val="baseline"/>
        <w:rPr>
          <w:rFonts w:ascii="Gill Sans MT" w:hAnsi="Gill Sans MT"/>
          <w:color w:val="272727"/>
        </w:rPr>
      </w:pPr>
    </w:p>
    <w:p w:rsidR="001328B7" w:rsidRDefault="001328B7" w:rsidP="001328B7">
      <w:pPr>
        <w:pStyle w:val="NormalWeb"/>
        <w:spacing w:before="0" w:beforeAutospacing="0" w:after="0" w:afterAutospacing="0"/>
        <w:jc w:val="both"/>
        <w:textAlignment w:val="baseline"/>
        <w:rPr>
          <w:rFonts w:ascii="Gill Sans MT" w:hAnsi="Gill Sans MT"/>
          <w:color w:val="272727"/>
        </w:rPr>
      </w:pPr>
    </w:p>
    <w:p w:rsidR="001328B7" w:rsidRPr="001328B7" w:rsidRDefault="001328B7" w:rsidP="001328B7">
      <w:pPr>
        <w:pStyle w:val="NormalWeb"/>
        <w:spacing w:before="0" w:beforeAutospacing="0" w:after="0" w:afterAutospacing="0"/>
        <w:jc w:val="both"/>
        <w:textAlignment w:val="baseline"/>
        <w:rPr>
          <w:rFonts w:ascii="Gill Sans MT" w:hAnsi="Gill Sans MT"/>
          <w:color w:val="272727"/>
        </w:rPr>
      </w:pPr>
    </w:p>
    <w:p w:rsidR="001328B7" w:rsidRDefault="00695658" w:rsidP="001328B7">
      <w:pPr>
        <w:pStyle w:val="NormalWeb"/>
        <w:spacing w:before="0" w:beforeAutospacing="0" w:after="0" w:afterAutospacing="0"/>
        <w:jc w:val="both"/>
        <w:textAlignment w:val="baseline"/>
        <w:rPr>
          <w:rStyle w:val="Strong"/>
          <w:rFonts w:ascii="Gill Sans MT" w:hAnsi="Gill Sans MT"/>
          <w:color w:val="272727"/>
          <w:u w:val="single"/>
          <w:bdr w:val="none" w:sz="0" w:space="0" w:color="auto" w:frame="1"/>
        </w:rPr>
      </w:pPr>
      <w:r w:rsidRPr="001328B7">
        <w:rPr>
          <w:rStyle w:val="Strong"/>
          <w:rFonts w:ascii="Gill Sans MT" w:hAnsi="Gill Sans MT"/>
          <w:color w:val="272727"/>
          <w:u w:val="single"/>
          <w:bdr w:val="none" w:sz="0" w:space="0" w:color="auto" w:frame="1"/>
        </w:rPr>
        <w:t>Strategi Advokasi Kebijakan</w:t>
      </w:r>
    </w:p>
    <w:p w:rsidR="00695658" w:rsidRDefault="00695658" w:rsidP="0039598B">
      <w:pPr>
        <w:pStyle w:val="NormalWeb"/>
        <w:spacing w:before="0" w:beforeAutospacing="0" w:after="0" w:afterAutospacing="0"/>
        <w:jc w:val="both"/>
        <w:textAlignment w:val="baseline"/>
        <w:rPr>
          <w:rFonts w:ascii="Gill Sans MT" w:hAnsi="Gill Sans MT"/>
          <w:color w:val="272727"/>
        </w:rPr>
      </w:pPr>
      <w:r w:rsidRPr="001328B7">
        <w:rPr>
          <w:rFonts w:ascii="Gill Sans MT" w:hAnsi="Gill Sans MT"/>
          <w:color w:val="272727"/>
        </w:rPr>
        <w:br/>
      </w:r>
      <w:r w:rsidR="001328B7">
        <w:rPr>
          <w:rFonts w:ascii="Gill Sans MT" w:hAnsi="Gill Sans MT"/>
          <w:color w:val="272727"/>
        </w:rPr>
        <w:t>A</w:t>
      </w:r>
      <w:r w:rsidRPr="001328B7">
        <w:rPr>
          <w:rFonts w:ascii="Gill Sans MT" w:hAnsi="Gill Sans MT"/>
          <w:color w:val="272727"/>
        </w:rPr>
        <w:t xml:space="preserve">dvokasi kebijakan </w:t>
      </w:r>
      <w:r w:rsidR="0039598B">
        <w:rPr>
          <w:rFonts w:ascii="Gill Sans MT" w:hAnsi="Gill Sans MT"/>
          <w:color w:val="272727"/>
        </w:rPr>
        <w:t>pendidikan kepada pemerin</w:t>
      </w:r>
      <w:r w:rsidR="003103D5">
        <w:rPr>
          <w:rFonts w:ascii="Gill Sans MT" w:hAnsi="Gill Sans MT"/>
          <w:color w:val="272727"/>
        </w:rPr>
        <w:t>t</w:t>
      </w:r>
      <w:r w:rsidR="0039598B">
        <w:rPr>
          <w:rFonts w:ascii="Gill Sans MT" w:hAnsi="Gill Sans MT"/>
          <w:color w:val="272727"/>
        </w:rPr>
        <w:t xml:space="preserve">ah daerah dan/atau satuan pendidikan </w:t>
      </w:r>
      <w:r w:rsidRPr="001328B7">
        <w:rPr>
          <w:rFonts w:ascii="Gill Sans MT" w:hAnsi="Gill Sans MT"/>
          <w:color w:val="272727"/>
        </w:rPr>
        <w:t xml:space="preserve"> menekankan kepada partisipasi untuk mempengaruhi penggalangan dukungan </w:t>
      </w:r>
      <w:r w:rsidR="0039598B">
        <w:rPr>
          <w:rFonts w:ascii="Gill Sans MT" w:hAnsi="Gill Sans MT"/>
          <w:color w:val="272727"/>
        </w:rPr>
        <w:t xml:space="preserve">oleh </w:t>
      </w:r>
      <w:r w:rsidRPr="001328B7">
        <w:rPr>
          <w:rFonts w:ascii="Gill Sans MT" w:hAnsi="Gill Sans MT"/>
          <w:color w:val="272727"/>
        </w:rPr>
        <w:t xml:space="preserve"> </w:t>
      </w:r>
      <w:r w:rsidR="0039598B">
        <w:rPr>
          <w:rFonts w:ascii="Gill Sans MT" w:hAnsi="Gill Sans MT"/>
          <w:color w:val="272727"/>
        </w:rPr>
        <w:t xml:space="preserve">pemerintah daerah/satuan pendidikan terkait </w:t>
      </w:r>
      <w:r w:rsidRPr="001328B7">
        <w:rPr>
          <w:rFonts w:ascii="Gill Sans MT" w:hAnsi="Gill Sans MT"/>
          <w:color w:val="272727"/>
        </w:rPr>
        <w:t xml:space="preserve"> isi atau substansi kebijakan</w:t>
      </w:r>
      <w:r w:rsidR="0039598B">
        <w:rPr>
          <w:rFonts w:ascii="Gill Sans MT" w:hAnsi="Gill Sans MT"/>
          <w:color w:val="272727"/>
        </w:rPr>
        <w:t xml:space="preserve"> yang diadvokasi. </w:t>
      </w:r>
    </w:p>
    <w:p w:rsidR="003103D5" w:rsidRPr="001328B7" w:rsidRDefault="003103D5" w:rsidP="0039598B">
      <w:pPr>
        <w:pStyle w:val="NormalWeb"/>
        <w:spacing w:before="0" w:beforeAutospacing="0" w:after="0" w:afterAutospacing="0"/>
        <w:jc w:val="both"/>
        <w:textAlignment w:val="baseline"/>
        <w:rPr>
          <w:rFonts w:ascii="Gill Sans MT" w:hAnsi="Gill Sans MT"/>
          <w:color w:val="272727"/>
        </w:rPr>
      </w:pPr>
    </w:p>
    <w:p w:rsidR="00695658" w:rsidRPr="001328B7" w:rsidRDefault="0039598B" w:rsidP="0039598B">
      <w:pPr>
        <w:pStyle w:val="NormalWeb"/>
        <w:spacing w:before="0" w:beforeAutospacing="0" w:after="150" w:afterAutospacing="0"/>
        <w:jc w:val="both"/>
        <w:textAlignment w:val="baseline"/>
        <w:rPr>
          <w:rFonts w:ascii="Gill Sans MT" w:hAnsi="Gill Sans MT"/>
          <w:color w:val="272727"/>
        </w:rPr>
      </w:pPr>
      <w:r>
        <w:rPr>
          <w:rFonts w:ascii="Gill Sans MT" w:hAnsi="Gill Sans MT"/>
          <w:color w:val="272727"/>
        </w:rPr>
        <w:t>S</w:t>
      </w:r>
      <w:r w:rsidR="00695658" w:rsidRPr="001328B7">
        <w:rPr>
          <w:rFonts w:ascii="Gill Sans MT" w:hAnsi="Gill Sans MT"/>
          <w:color w:val="272727"/>
        </w:rPr>
        <w:t>alah satu faktor yang turut mempengaruhi berhasil tidaknya seb</w:t>
      </w:r>
      <w:r>
        <w:rPr>
          <w:rFonts w:ascii="Gill Sans MT" w:hAnsi="Gill Sans MT"/>
          <w:color w:val="272727"/>
        </w:rPr>
        <w:t xml:space="preserve">uah proses advokasi dilakukan </w:t>
      </w:r>
      <w:r w:rsidR="00695658" w:rsidRPr="001328B7">
        <w:rPr>
          <w:rFonts w:ascii="Gill Sans MT" w:hAnsi="Gill Sans MT"/>
          <w:color w:val="272727"/>
        </w:rPr>
        <w:t xml:space="preserve"> secara terpadu,  tidak hanya membutuhkan sumberdaya dana, tapi juga sumberdaya manusia.  Karena dalam advokasi kebijakan </w:t>
      </w:r>
      <w:r>
        <w:rPr>
          <w:rFonts w:ascii="Gill Sans MT" w:hAnsi="Gill Sans MT"/>
          <w:color w:val="272727"/>
        </w:rPr>
        <w:t xml:space="preserve">pendidian </w:t>
      </w:r>
      <w:r w:rsidR="00695658" w:rsidRPr="001328B7">
        <w:rPr>
          <w:rFonts w:ascii="Gill Sans MT" w:hAnsi="Gill Sans MT"/>
          <w:color w:val="272727"/>
        </w:rPr>
        <w:t>yang terpadu, ada serangkaian proses yang bagaimanapun harus dilalui.  Baik itu menyangkut proses pematangan konsep dan perumusan substansi, proses penggalangan dukungan publik dan proses lobby.  Sebuah kerangka kerja advokasi yang cukup berat jika hanya dilakukan oleh sebuah organisasi/lembaga.  Dalam proses advokasi</w:t>
      </w:r>
      <w:r>
        <w:rPr>
          <w:rFonts w:ascii="Gill Sans MT" w:hAnsi="Gill Sans MT"/>
          <w:color w:val="272727"/>
        </w:rPr>
        <w:t xml:space="preserve"> kebiakan pendidikan</w:t>
      </w:r>
      <w:r w:rsidR="00695658" w:rsidRPr="001328B7">
        <w:rPr>
          <w:rFonts w:ascii="Gill Sans MT" w:hAnsi="Gill Sans MT"/>
          <w:color w:val="272727"/>
        </w:rPr>
        <w:t xml:space="preserve">, tidak jarang berbagai kerja tersebut diselesaikan dengan berjaringan. Berangkat dari kepercayaan bahwa setiap lembaga pasti punya kapasitas dan kekuatan tertentu, </w:t>
      </w:r>
      <w:r>
        <w:rPr>
          <w:rFonts w:ascii="Gill Sans MT" w:hAnsi="Gill Sans MT"/>
          <w:color w:val="272727"/>
        </w:rPr>
        <w:t xml:space="preserve">maka </w:t>
      </w:r>
      <w:r w:rsidR="00695658" w:rsidRPr="001328B7">
        <w:rPr>
          <w:rFonts w:ascii="Gill Sans MT" w:hAnsi="Gill Sans MT"/>
          <w:color w:val="272727"/>
        </w:rPr>
        <w:t xml:space="preserve"> kemampuan mengelola </w:t>
      </w:r>
      <w:r>
        <w:rPr>
          <w:rFonts w:ascii="Gill Sans MT" w:hAnsi="Gill Sans MT"/>
          <w:color w:val="272727"/>
        </w:rPr>
        <w:t>dan mengkonsolidasikan jaringan juga menjadi kunci utama bagi UPT Kemendikbudristek menjalankan tugas dan fungsinya.</w:t>
      </w:r>
    </w:p>
    <w:p w:rsidR="00736078" w:rsidRDefault="00695658" w:rsidP="00736078">
      <w:pPr>
        <w:pStyle w:val="NormalWeb"/>
        <w:spacing w:before="0" w:beforeAutospacing="0" w:after="0" w:afterAutospacing="0"/>
        <w:jc w:val="both"/>
        <w:textAlignment w:val="baseline"/>
        <w:rPr>
          <w:rStyle w:val="Strong"/>
          <w:rFonts w:ascii="Gill Sans MT" w:hAnsi="Gill Sans MT"/>
          <w:color w:val="272727"/>
          <w:u w:val="single"/>
          <w:bdr w:val="none" w:sz="0" w:space="0" w:color="auto" w:frame="1"/>
        </w:rPr>
      </w:pPr>
      <w:r w:rsidRPr="0039598B">
        <w:rPr>
          <w:rStyle w:val="Strong"/>
          <w:rFonts w:ascii="Gill Sans MT" w:hAnsi="Gill Sans MT"/>
          <w:color w:val="272727"/>
          <w:u w:val="single"/>
          <w:bdr w:val="none" w:sz="0" w:space="0" w:color="auto" w:frame="1"/>
        </w:rPr>
        <w:t xml:space="preserve">Strategi </w:t>
      </w:r>
      <w:r w:rsidR="0039598B">
        <w:rPr>
          <w:rStyle w:val="Strong"/>
          <w:rFonts w:ascii="Gill Sans MT" w:hAnsi="Gill Sans MT"/>
          <w:color w:val="272727"/>
          <w:u w:val="single"/>
          <w:bdr w:val="none" w:sz="0" w:space="0" w:color="auto" w:frame="1"/>
        </w:rPr>
        <w:t>Publikasi</w:t>
      </w:r>
      <w:r w:rsidRPr="0039598B">
        <w:rPr>
          <w:rStyle w:val="Strong"/>
          <w:rFonts w:ascii="Gill Sans MT" w:hAnsi="Gill Sans MT"/>
          <w:color w:val="272727"/>
          <w:u w:val="single"/>
          <w:bdr w:val="none" w:sz="0" w:space="0" w:color="auto" w:frame="1"/>
        </w:rPr>
        <w:t xml:space="preserve"> Advokasi Kebijakan </w:t>
      </w:r>
      <w:r w:rsidR="0039598B">
        <w:rPr>
          <w:rStyle w:val="Strong"/>
          <w:rFonts w:ascii="Gill Sans MT" w:hAnsi="Gill Sans MT"/>
          <w:color w:val="272727"/>
          <w:u w:val="single"/>
          <w:bdr w:val="none" w:sz="0" w:space="0" w:color="auto" w:frame="1"/>
        </w:rPr>
        <w:t>Pendidikan</w:t>
      </w:r>
    </w:p>
    <w:p w:rsidR="00695658" w:rsidRDefault="00695658" w:rsidP="00736078">
      <w:pPr>
        <w:pStyle w:val="NormalWeb"/>
        <w:spacing w:before="0" w:beforeAutospacing="0" w:after="0" w:afterAutospacing="0"/>
        <w:jc w:val="both"/>
        <w:textAlignment w:val="baseline"/>
        <w:rPr>
          <w:rFonts w:ascii="Gill Sans MT" w:hAnsi="Gill Sans MT"/>
          <w:color w:val="272727"/>
          <w:sz w:val="26"/>
          <w:szCs w:val="26"/>
        </w:rPr>
      </w:pPr>
      <w:r>
        <w:rPr>
          <w:rFonts w:ascii="&amp;quot" w:hAnsi="&amp;quot"/>
          <w:color w:val="272727"/>
          <w:sz w:val="26"/>
          <w:szCs w:val="26"/>
        </w:rPr>
        <w:br/>
      </w:r>
      <w:r w:rsidR="0039598B" w:rsidRPr="00736078">
        <w:rPr>
          <w:rFonts w:ascii="Gill Sans MT" w:hAnsi="Gill Sans MT"/>
          <w:color w:val="272727"/>
        </w:rPr>
        <w:t>Publikasi</w:t>
      </w:r>
      <w:r w:rsidRPr="00736078">
        <w:rPr>
          <w:rFonts w:ascii="Gill Sans MT" w:hAnsi="Gill Sans MT"/>
          <w:color w:val="272727"/>
        </w:rPr>
        <w:t xml:space="preserve"> adalah bagian tak terpisahkan dari </w:t>
      </w:r>
      <w:r w:rsidR="0039598B" w:rsidRPr="00736078">
        <w:rPr>
          <w:rFonts w:ascii="Gill Sans MT" w:hAnsi="Gill Sans MT"/>
          <w:color w:val="272727"/>
        </w:rPr>
        <w:t>rangkaian kerja</w:t>
      </w:r>
      <w:r w:rsidRPr="00736078">
        <w:rPr>
          <w:rFonts w:ascii="Gill Sans MT" w:hAnsi="Gill Sans MT"/>
          <w:color w:val="272727"/>
        </w:rPr>
        <w:t xml:space="preserve"> advokasi kebijakan</w:t>
      </w:r>
      <w:r w:rsidR="0039598B" w:rsidRPr="00736078">
        <w:rPr>
          <w:rFonts w:ascii="Gill Sans MT" w:hAnsi="Gill Sans MT"/>
          <w:color w:val="272727"/>
        </w:rPr>
        <w:t xml:space="preserve"> pendidikan</w:t>
      </w:r>
      <w:r w:rsidRPr="00736078">
        <w:rPr>
          <w:rFonts w:ascii="Gill Sans MT" w:hAnsi="Gill Sans MT"/>
          <w:color w:val="272727"/>
        </w:rPr>
        <w:t>. Opini publik penting untuk dibentuk dengan berbagai</w:t>
      </w:r>
      <w:r w:rsidR="00736078" w:rsidRPr="00736078">
        <w:rPr>
          <w:rFonts w:ascii="Gill Sans MT" w:hAnsi="Gill Sans MT"/>
          <w:color w:val="272727"/>
        </w:rPr>
        <w:t xml:space="preserve"> media elektronik dan media cetak sehingga dapat mendukung upaya kerja advokasi kebijakan pendidikan. O</w:t>
      </w:r>
      <w:r w:rsidR="00736078">
        <w:rPr>
          <w:rFonts w:ascii="Gill Sans MT" w:hAnsi="Gill Sans MT"/>
          <w:color w:val="272727"/>
        </w:rPr>
        <w:t>l</w:t>
      </w:r>
      <w:r w:rsidR="00736078" w:rsidRPr="00736078">
        <w:rPr>
          <w:rFonts w:ascii="Gill Sans MT" w:hAnsi="Gill Sans MT"/>
          <w:color w:val="272727"/>
        </w:rPr>
        <w:t>eh karena perlu untuk menetapkan strategi publikasi yang tepat sehingga dapat mencapai target/sasaran yang tepat</w:t>
      </w:r>
      <w:r w:rsidR="00736078">
        <w:rPr>
          <w:rFonts w:ascii="Gill Sans MT" w:hAnsi="Gill Sans MT"/>
          <w:color w:val="272727"/>
        </w:rPr>
        <w:t>. Pada akhirnya suatu kebijakan pendidikan yang telah dirumuskan haruslah mempertimbangkan keadilan agar akses, partisipasi, dan pengawasan terhadap suatu kebijakan benar-benar bermanfaat bagi seluruh rakyat Indonesia.</w:t>
      </w:r>
    </w:p>
    <w:sectPr w:rsidR="006956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8"/>
    <w:rsid w:val="000313B3"/>
    <w:rsid w:val="0003190B"/>
    <w:rsid w:val="001328B7"/>
    <w:rsid w:val="00185C48"/>
    <w:rsid w:val="00201C47"/>
    <w:rsid w:val="003103D5"/>
    <w:rsid w:val="0039598B"/>
    <w:rsid w:val="00471830"/>
    <w:rsid w:val="00497684"/>
    <w:rsid w:val="004C2D6C"/>
    <w:rsid w:val="00541675"/>
    <w:rsid w:val="00695658"/>
    <w:rsid w:val="006D221F"/>
    <w:rsid w:val="00736078"/>
    <w:rsid w:val="00EA618E"/>
    <w:rsid w:val="00EB365C"/>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DE6DE-2136-4AF3-993A-72711FAD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56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5658"/>
    <w:rPr>
      <w:b/>
      <w:bCs/>
    </w:rPr>
  </w:style>
  <w:style w:type="character" w:styleId="Emphasis">
    <w:name w:val="Emphasis"/>
    <w:basedOn w:val="DefaultParagraphFont"/>
    <w:uiPriority w:val="20"/>
    <w:qFormat/>
    <w:rsid w:val="00695658"/>
    <w:rPr>
      <w:i/>
      <w:iCs/>
    </w:rPr>
  </w:style>
  <w:style w:type="character" w:styleId="Hyperlink">
    <w:name w:val="Hyperlink"/>
    <w:basedOn w:val="DefaultParagraphFont"/>
    <w:uiPriority w:val="99"/>
    <w:semiHidden/>
    <w:unhideWhenUsed/>
    <w:rsid w:val="00695658"/>
    <w:rPr>
      <w:color w:val="0000FF"/>
      <w:u w:val="single"/>
    </w:rPr>
  </w:style>
  <w:style w:type="paragraph" w:styleId="BalloonText">
    <w:name w:val="Balloon Text"/>
    <w:basedOn w:val="Normal"/>
    <w:link w:val="BalloonTextChar"/>
    <w:uiPriority w:val="99"/>
    <w:semiHidden/>
    <w:unhideWhenUsed/>
    <w:rsid w:val="00695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6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964022">
      <w:bodyDiv w:val="1"/>
      <w:marLeft w:val="0"/>
      <w:marRight w:val="0"/>
      <w:marTop w:val="0"/>
      <w:marBottom w:val="0"/>
      <w:divBdr>
        <w:top w:val="none" w:sz="0" w:space="0" w:color="auto"/>
        <w:left w:val="none" w:sz="0" w:space="0" w:color="auto"/>
        <w:bottom w:val="none" w:sz="0" w:space="0" w:color="auto"/>
        <w:right w:val="none" w:sz="0" w:space="0" w:color="auto"/>
      </w:divBdr>
    </w:div>
    <w:div w:id="18869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Muktiono Waspodo</dc:creator>
  <cp:keywords/>
  <dc:description/>
  <cp:lastModifiedBy>Dido</cp:lastModifiedBy>
  <cp:revision>2</cp:revision>
  <cp:lastPrinted>2020-10-20T07:56:00Z</cp:lastPrinted>
  <dcterms:created xsi:type="dcterms:W3CDTF">2023-07-30T04:40:00Z</dcterms:created>
  <dcterms:modified xsi:type="dcterms:W3CDTF">2023-07-30T04:40:00Z</dcterms:modified>
</cp:coreProperties>
</file>